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08" w:rsidRDefault="00237708" w:rsidP="00FE56E2">
      <w:pPr>
        <w:jc w:val="both"/>
        <w:rPr>
          <w:sz w:val="16"/>
          <w:szCs w:val="16"/>
        </w:rPr>
      </w:pPr>
      <w:bookmarkStart w:id="0" w:name="_GoBack"/>
      <w:bookmarkEnd w:id="0"/>
    </w:p>
    <w:p w:rsidR="00237708" w:rsidRPr="00762B6C" w:rsidRDefault="00123E08" w:rsidP="00FE56E2">
      <w:pPr>
        <w:jc w:val="center"/>
        <w:rPr>
          <w:b/>
          <w:sz w:val="28"/>
          <w:szCs w:val="28"/>
        </w:rPr>
      </w:pPr>
      <w:r w:rsidRPr="00762B6C">
        <w:rPr>
          <w:b/>
          <w:sz w:val="28"/>
          <w:szCs w:val="28"/>
        </w:rPr>
        <w:t xml:space="preserve">Доклад о состоянии и развитии конкурентной среды </w:t>
      </w:r>
    </w:p>
    <w:p w:rsidR="00123E08" w:rsidRPr="00762B6C" w:rsidRDefault="00123E08" w:rsidP="00FE56E2">
      <w:pPr>
        <w:jc w:val="center"/>
        <w:rPr>
          <w:b/>
          <w:sz w:val="28"/>
          <w:szCs w:val="28"/>
        </w:rPr>
      </w:pPr>
      <w:r w:rsidRPr="00762B6C">
        <w:rPr>
          <w:b/>
          <w:sz w:val="28"/>
          <w:szCs w:val="28"/>
        </w:rPr>
        <w:t xml:space="preserve">в </w:t>
      </w:r>
      <w:r w:rsidR="00237708" w:rsidRPr="00762B6C">
        <w:rPr>
          <w:b/>
          <w:sz w:val="28"/>
          <w:szCs w:val="28"/>
        </w:rPr>
        <w:t>городе Ростове-на-Дону</w:t>
      </w:r>
      <w:r w:rsidRPr="00762B6C">
        <w:rPr>
          <w:b/>
          <w:sz w:val="28"/>
          <w:szCs w:val="28"/>
        </w:rPr>
        <w:t xml:space="preserve"> за 20</w:t>
      </w:r>
      <w:r w:rsidR="00986182" w:rsidRPr="00762B6C">
        <w:rPr>
          <w:b/>
          <w:sz w:val="28"/>
          <w:szCs w:val="28"/>
        </w:rPr>
        <w:t>20</w:t>
      </w:r>
      <w:r w:rsidRPr="00762B6C">
        <w:rPr>
          <w:b/>
          <w:sz w:val="28"/>
          <w:szCs w:val="28"/>
        </w:rPr>
        <w:t xml:space="preserve"> год</w:t>
      </w:r>
    </w:p>
    <w:p w:rsidR="00123E08" w:rsidRPr="00762B6C" w:rsidRDefault="00123E08" w:rsidP="00FE56E2">
      <w:pPr>
        <w:jc w:val="both"/>
        <w:rPr>
          <w:color w:val="000000"/>
          <w:sz w:val="28"/>
          <w:szCs w:val="28"/>
        </w:rPr>
      </w:pPr>
    </w:p>
    <w:p w:rsidR="003A2597" w:rsidRDefault="00F3285C" w:rsidP="003A51E3">
      <w:pPr>
        <w:ind w:firstLine="709"/>
        <w:contextualSpacing/>
        <w:jc w:val="both"/>
        <w:rPr>
          <w:color w:val="000000"/>
          <w:sz w:val="28"/>
          <w:szCs w:val="28"/>
        </w:rPr>
      </w:pPr>
      <w:r w:rsidRPr="00762B6C">
        <w:rPr>
          <w:color w:val="000000"/>
          <w:sz w:val="28"/>
          <w:szCs w:val="28"/>
        </w:rPr>
        <w:t>В целях</w:t>
      </w:r>
      <w:r w:rsidR="003A2597" w:rsidRPr="00762B6C">
        <w:rPr>
          <w:color w:val="000000"/>
          <w:sz w:val="28"/>
          <w:szCs w:val="28"/>
        </w:rPr>
        <w:t xml:space="preserve"> осуществления анализа состояния развития конкуренции на территории муниципального образован</w:t>
      </w:r>
      <w:r w:rsidR="00FF2EFD" w:rsidRPr="00762B6C">
        <w:rPr>
          <w:color w:val="000000"/>
          <w:sz w:val="28"/>
          <w:szCs w:val="28"/>
        </w:rPr>
        <w:t>ия «город Ростов-на-Дону» в 20</w:t>
      </w:r>
      <w:r w:rsidR="00986182" w:rsidRPr="00762B6C">
        <w:rPr>
          <w:color w:val="000000"/>
          <w:sz w:val="28"/>
          <w:szCs w:val="28"/>
        </w:rPr>
        <w:t>20</w:t>
      </w:r>
      <w:r w:rsidR="003A2597" w:rsidRPr="00762B6C">
        <w:rPr>
          <w:color w:val="000000"/>
          <w:sz w:val="28"/>
          <w:szCs w:val="28"/>
        </w:rPr>
        <w:t xml:space="preserve"> году </w:t>
      </w:r>
      <w:r w:rsidR="00FF2EFD" w:rsidRPr="00762B6C">
        <w:rPr>
          <w:color w:val="000000"/>
          <w:sz w:val="28"/>
          <w:szCs w:val="28"/>
        </w:rPr>
        <w:t xml:space="preserve">в рамках </w:t>
      </w:r>
      <w:r w:rsidR="003A2597" w:rsidRPr="00762B6C">
        <w:rPr>
          <w:color w:val="000000"/>
          <w:sz w:val="28"/>
          <w:szCs w:val="28"/>
        </w:rPr>
        <w:t>социологическо</w:t>
      </w:r>
      <w:r w:rsidR="00FF2EFD" w:rsidRPr="00762B6C">
        <w:rPr>
          <w:color w:val="000000"/>
          <w:sz w:val="28"/>
          <w:szCs w:val="28"/>
        </w:rPr>
        <w:t>го</w:t>
      </w:r>
      <w:r w:rsidR="003A2597" w:rsidRPr="00762B6C">
        <w:rPr>
          <w:color w:val="000000"/>
          <w:sz w:val="28"/>
          <w:szCs w:val="28"/>
        </w:rPr>
        <w:t xml:space="preserve"> исследова</w:t>
      </w:r>
      <w:r w:rsidR="00FF2EFD" w:rsidRPr="00762B6C">
        <w:rPr>
          <w:color w:val="000000"/>
          <w:sz w:val="28"/>
          <w:szCs w:val="28"/>
        </w:rPr>
        <w:t>ния</w:t>
      </w:r>
      <w:r w:rsidR="003A2597" w:rsidRPr="00762B6C">
        <w:rPr>
          <w:color w:val="000000"/>
          <w:sz w:val="28"/>
          <w:szCs w:val="28"/>
        </w:rPr>
        <w:t xml:space="preserve"> состояния делового климата </w:t>
      </w:r>
      <w:r w:rsidR="00FF2EFD" w:rsidRPr="00762B6C">
        <w:rPr>
          <w:color w:val="000000"/>
          <w:sz w:val="28"/>
          <w:szCs w:val="28"/>
        </w:rPr>
        <w:t>проведен мониторинг состояния и развития конкурентной среды в городе Ростове-на-Дону</w:t>
      </w:r>
      <w:r w:rsidR="003A2597" w:rsidRPr="00762B6C">
        <w:rPr>
          <w:color w:val="000000"/>
          <w:sz w:val="28"/>
          <w:szCs w:val="28"/>
        </w:rPr>
        <w:t xml:space="preserve">. </w:t>
      </w:r>
    </w:p>
    <w:p w:rsidR="00670050" w:rsidRPr="00670050" w:rsidRDefault="00036013" w:rsidP="00670050">
      <w:pPr>
        <w:widowControl w:val="0"/>
        <w:spacing w:line="322" w:lineRule="exact"/>
        <w:ind w:firstLine="740"/>
        <w:jc w:val="both"/>
        <w:rPr>
          <w:color w:val="000000"/>
          <w:sz w:val="28"/>
          <w:szCs w:val="28"/>
          <w:lang w:bidi="ru-RU"/>
        </w:rPr>
      </w:pPr>
      <w:r>
        <w:rPr>
          <w:color w:val="000000"/>
          <w:sz w:val="28"/>
          <w:szCs w:val="28"/>
          <w:lang w:bidi="ru-RU"/>
        </w:rPr>
        <w:t xml:space="preserve">Ограничительные меры </w:t>
      </w:r>
      <w:r w:rsidR="00670050" w:rsidRPr="00670050">
        <w:rPr>
          <w:color w:val="000000"/>
          <w:sz w:val="28"/>
          <w:szCs w:val="28"/>
          <w:lang w:bidi="ru-RU"/>
        </w:rPr>
        <w:t xml:space="preserve"> вслед за Москвой ввели во всех 85 регионах России. Указом Президента Российской Федерации от 25 марта 2020 № 206 «Об объявлении в Российской Федерации нерабочих дней» период с 30 марта по 3 апреля </w:t>
      </w:r>
      <w:r>
        <w:rPr>
          <w:color w:val="000000"/>
          <w:sz w:val="28"/>
          <w:szCs w:val="28"/>
          <w:lang w:bidi="ru-RU"/>
        </w:rPr>
        <w:t xml:space="preserve">2020 года </w:t>
      </w:r>
      <w:r w:rsidR="00670050" w:rsidRPr="00670050">
        <w:rPr>
          <w:color w:val="000000"/>
          <w:sz w:val="28"/>
          <w:szCs w:val="28"/>
          <w:lang w:bidi="ru-RU"/>
        </w:rPr>
        <w:t>был объявлен нерабочим с сохранением за работниками заработной платы, что фактически остановило деятельность большинства компаний малого и среднего бизнеса, однако не сняло необходимости в полной мере обеспечить наличие фонда оплаты труда сотрудников.</w:t>
      </w:r>
    </w:p>
    <w:p w:rsidR="00670050" w:rsidRPr="00670050" w:rsidRDefault="00670050" w:rsidP="00670050">
      <w:pPr>
        <w:widowControl w:val="0"/>
        <w:spacing w:line="322" w:lineRule="exact"/>
        <w:ind w:firstLine="740"/>
        <w:jc w:val="both"/>
        <w:rPr>
          <w:color w:val="000000"/>
          <w:sz w:val="28"/>
          <w:szCs w:val="28"/>
          <w:lang w:bidi="ru-RU"/>
        </w:rPr>
      </w:pPr>
      <w:r w:rsidRPr="00670050">
        <w:rPr>
          <w:color w:val="000000"/>
          <w:sz w:val="28"/>
          <w:szCs w:val="28"/>
          <w:lang w:bidi="ru-RU"/>
        </w:rPr>
        <w:t>Правительством Ростовской области принято постановление от 5 апреля 2020</w:t>
      </w:r>
      <w:r w:rsidR="00036013">
        <w:rPr>
          <w:color w:val="000000"/>
          <w:sz w:val="28"/>
          <w:szCs w:val="28"/>
          <w:lang w:bidi="ru-RU"/>
        </w:rPr>
        <w:t xml:space="preserve"> года</w:t>
      </w:r>
      <w:r w:rsidRPr="00670050">
        <w:rPr>
          <w:color w:val="000000"/>
          <w:sz w:val="28"/>
          <w:szCs w:val="28"/>
          <w:lang w:bidi="ru-RU"/>
        </w:rPr>
        <w:t xml:space="preserve">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w:t>
      </w:r>
      <w:r w:rsidRPr="00670050">
        <w:rPr>
          <w:color w:val="000000"/>
          <w:sz w:val="28"/>
          <w:szCs w:val="28"/>
          <w:lang w:eastAsia="en-US" w:bidi="en-US"/>
        </w:rPr>
        <w:t>(</w:t>
      </w:r>
      <w:r w:rsidRPr="00670050">
        <w:rPr>
          <w:color w:val="000000"/>
          <w:sz w:val="28"/>
          <w:szCs w:val="28"/>
          <w:lang w:val="en-US" w:eastAsia="en-US" w:bidi="en-US"/>
        </w:rPr>
        <w:t>COVID</w:t>
      </w:r>
      <w:r w:rsidRPr="00670050">
        <w:rPr>
          <w:color w:val="000000"/>
          <w:sz w:val="28"/>
          <w:szCs w:val="28"/>
          <w:lang w:eastAsia="en-US" w:bidi="en-US"/>
        </w:rPr>
        <w:t>-19)».</w:t>
      </w:r>
    </w:p>
    <w:p w:rsidR="000763EB" w:rsidRDefault="003A51E3" w:rsidP="003A51E3">
      <w:pPr>
        <w:ind w:firstLine="709"/>
        <w:contextualSpacing/>
        <w:jc w:val="both"/>
        <w:rPr>
          <w:color w:val="000000"/>
          <w:sz w:val="28"/>
          <w:szCs w:val="28"/>
        </w:rPr>
      </w:pPr>
      <w:r w:rsidRPr="003A51E3">
        <w:rPr>
          <w:color w:val="000000"/>
          <w:sz w:val="28"/>
          <w:szCs w:val="28"/>
        </w:rPr>
        <w:t>Оптовая и розничная торговля, общественное питание, гостиничный и туристический бизнес, предприятия в сфере бытового обслуживания населения, организаторы различных мероприятий, а также обрабатывающие производства и строительство сильнее всего пострадали вследствие введения режима самоизоляции и карантина</w:t>
      </w:r>
      <w:r w:rsidR="000763EB">
        <w:rPr>
          <w:color w:val="000000"/>
          <w:sz w:val="28"/>
          <w:szCs w:val="28"/>
        </w:rPr>
        <w:t>, испытав резкое падение спроса.</w:t>
      </w:r>
    </w:p>
    <w:p w:rsidR="003A51E3" w:rsidRDefault="000763EB" w:rsidP="003A51E3">
      <w:pPr>
        <w:ind w:firstLine="709"/>
        <w:contextualSpacing/>
        <w:jc w:val="both"/>
        <w:rPr>
          <w:color w:val="000000"/>
          <w:sz w:val="28"/>
          <w:szCs w:val="28"/>
        </w:rPr>
      </w:pPr>
      <w:r>
        <w:rPr>
          <w:color w:val="000000"/>
          <w:sz w:val="28"/>
          <w:szCs w:val="28"/>
        </w:rPr>
        <w:t>В этой связи,</w:t>
      </w:r>
      <w:r w:rsidR="003A51E3" w:rsidRPr="003A51E3">
        <w:rPr>
          <w:color w:val="000000"/>
          <w:sz w:val="28"/>
          <w:szCs w:val="28"/>
        </w:rPr>
        <w:t xml:space="preserve"> сфера МСП относится к наиболее пострадавшим от пандемии COVID-19.</w:t>
      </w:r>
    </w:p>
    <w:p w:rsidR="003A51E3" w:rsidRDefault="003A51E3" w:rsidP="003A51E3">
      <w:pPr>
        <w:ind w:firstLine="709"/>
        <w:contextualSpacing/>
        <w:jc w:val="both"/>
        <w:rPr>
          <w:color w:val="000000"/>
          <w:sz w:val="28"/>
          <w:szCs w:val="28"/>
        </w:rPr>
      </w:pPr>
      <w:r w:rsidRPr="003A51E3">
        <w:rPr>
          <w:color w:val="000000"/>
          <w:sz w:val="28"/>
          <w:szCs w:val="28"/>
        </w:rPr>
        <w:t>Все бизнесы, которые не успели перейти на онлайн-формат предоставления товаров и услуг (или те, чья бизнес-модель вообще подразумевает исключительно персональное предоставление услуг), оказались под риском банкротства. В некоторых организациях, например</w:t>
      </w:r>
      <w:r w:rsidR="00F524BE">
        <w:rPr>
          <w:color w:val="000000"/>
          <w:sz w:val="28"/>
          <w:szCs w:val="28"/>
        </w:rPr>
        <w:t>,</w:t>
      </w:r>
      <w:r w:rsidRPr="003A51E3">
        <w:rPr>
          <w:color w:val="000000"/>
          <w:sz w:val="28"/>
          <w:szCs w:val="28"/>
        </w:rPr>
        <w:t xml:space="preserve"> в турагентствах, после введения противоэпидемиологических ограничений выручка снизилась на 90%.</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t>За 9 месяцев 2020 года, на которое приходятся самые острые последствия ограничительных мер и снижение потребительского спроса населения, оборот малых предприятий (включая микропредприятия) города Ростова-на-Дону составил 417569,1 млн. рублей, снизившись к уровню аналогичного периода 2019 года на 8,8%. С учетом общих инфляционных процессов можно сказать, что снижение составило не менее 12%.</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t xml:space="preserve">Рассматривая динамику </w:t>
      </w:r>
      <w:r w:rsidR="000763EB">
        <w:rPr>
          <w:color w:val="000000"/>
          <w:sz w:val="28"/>
          <w:szCs w:val="28"/>
          <w:lang w:bidi="ru-RU"/>
        </w:rPr>
        <w:t xml:space="preserve">показателей </w:t>
      </w:r>
      <w:r w:rsidRPr="003A51E3">
        <w:rPr>
          <w:color w:val="000000"/>
          <w:sz w:val="28"/>
          <w:szCs w:val="28"/>
          <w:lang w:bidi="ru-RU"/>
        </w:rPr>
        <w:t xml:space="preserve"> стоит отметить, что сокращение оборота коснулось большинства видов экономической деятельности малого бизнеса </w:t>
      </w:r>
      <w:r>
        <w:rPr>
          <w:color w:val="000000"/>
          <w:sz w:val="28"/>
          <w:szCs w:val="28"/>
          <w:lang w:bidi="ru-RU"/>
        </w:rPr>
        <w:br/>
      </w:r>
      <w:r w:rsidRPr="003A51E3">
        <w:rPr>
          <w:color w:val="000000"/>
          <w:sz w:val="28"/>
          <w:szCs w:val="28"/>
          <w:lang w:bidi="ru-RU"/>
        </w:rPr>
        <w:t>Ростова-на-Дону. Прежде всего, наиболее заметно уменьшился оборот предприятий гостиничного и ресторанного бизнеса, малых торговых предприятий, что является закономерным на фоне принятых мер по обеспечению санитарно-эпидемиологического благополучия населения - приостановка работы отдельных непродовольственных магазинов, деятельности предприятий общественного питания.</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lastRenderedPageBreak/>
        <w:t>По данным информационно-аналитических материалов о деятельности субъектов малого предпринимательства (включая микропредприятия) в городе Ростове-на-Дону за 9 месяцев 2020 года наиболее пострадавшими отраслями экономики стали:</w:t>
      </w:r>
    </w:p>
    <w:p w:rsidR="003A51E3" w:rsidRPr="003A51E3" w:rsidRDefault="003A51E3" w:rsidP="003A51E3">
      <w:pPr>
        <w:widowControl w:val="0"/>
        <w:numPr>
          <w:ilvl w:val="0"/>
          <w:numId w:val="10"/>
        </w:numPr>
        <w:tabs>
          <w:tab w:val="left" w:pos="1306"/>
        </w:tabs>
        <w:ind w:firstLine="740"/>
        <w:contextualSpacing/>
        <w:jc w:val="both"/>
        <w:rPr>
          <w:color w:val="000000"/>
          <w:sz w:val="28"/>
          <w:szCs w:val="28"/>
          <w:lang w:bidi="ru-RU"/>
        </w:rPr>
      </w:pPr>
      <w:r w:rsidRPr="003A51E3">
        <w:rPr>
          <w:color w:val="000000"/>
          <w:sz w:val="28"/>
          <w:szCs w:val="28"/>
          <w:lang w:bidi="ru-RU"/>
        </w:rPr>
        <w:t>деятельность гостиниц и предприятий общественного питания (снижение 26,5% к аналогичному периоду прошлого года);</w:t>
      </w:r>
    </w:p>
    <w:p w:rsidR="003A51E3" w:rsidRPr="003A51E3" w:rsidRDefault="003A51E3" w:rsidP="003A51E3">
      <w:pPr>
        <w:widowControl w:val="0"/>
        <w:numPr>
          <w:ilvl w:val="0"/>
          <w:numId w:val="10"/>
        </w:numPr>
        <w:tabs>
          <w:tab w:val="left" w:pos="988"/>
        </w:tabs>
        <w:ind w:firstLine="740"/>
        <w:contextualSpacing/>
        <w:jc w:val="both"/>
        <w:rPr>
          <w:color w:val="000000"/>
          <w:sz w:val="28"/>
          <w:szCs w:val="28"/>
          <w:lang w:bidi="ru-RU"/>
        </w:rPr>
      </w:pPr>
      <w:r w:rsidRPr="003A51E3">
        <w:rPr>
          <w:color w:val="000000"/>
          <w:sz w:val="28"/>
          <w:szCs w:val="28"/>
          <w:lang w:bidi="ru-RU"/>
        </w:rPr>
        <w:t>деятельность по операциям с недвижимым имуществом (снижение 21,8%);</w:t>
      </w:r>
    </w:p>
    <w:p w:rsidR="003A51E3" w:rsidRPr="003A51E3" w:rsidRDefault="003A51E3" w:rsidP="003A51E3">
      <w:pPr>
        <w:widowControl w:val="0"/>
        <w:numPr>
          <w:ilvl w:val="0"/>
          <w:numId w:val="10"/>
        </w:numPr>
        <w:tabs>
          <w:tab w:val="left" w:pos="988"/>
        </w:tabs>
        <w:ind w:firstLine="740"/>
        <w:contextualSpacing/>
        <w:jc w:val="both"/>
        <w:rPr>
          <w:color w:val="000000"/>
          <w:sz w:val="28"/>
          <w:szCs w:val="28"/>
          <w:lang w:bidi="ru-RU"/>
        </w:rPr>
      </w:pPr>
      <w:r w:rsidRPr="003A51E3">
        <w:rPr>
          <w:color w:val="000000"/>
          <w:sz w:val="28"/>
          <w:szCs w:val="28"/>
          <w:lang w:bidi="ru-RU"/>
        </w:rPr>
        <w:t>транспортировка и хранение (снижение 11,5%);</w:t>
      </w:r>
    </w:p>
    <w:p w:rsidR="003A51E3" w:rsidRPr="003A51E3" w:rsidRDefault="003A51E3" w:rsidP="003A51E3">
      <w:pPr>
        <w:widowControl w:val="0"/>
        <w:numPr>
          <w:ilvl w:val="0"/>
          <w:numId w:val="10"/>
        </w:numPr>
        <w:tabs>
          <w:tab w:val="left" w:pos="988"/>
        </w:tabs>
        <w:ind w:firstLine="740"/>
        <w:contextualSpacing/>
        <w:jc w:val="both"/>
        <w:rPr>
          <w:color w:val="000000"/>
          <w:sz w:val="28"/>
          <w:szCs w:val="28"/>
          <w:lang w:bidi="ru-RU"/>
        </w:rPr>
      </w:pPr>
      <w:r w:rsidRPr="003A51E3">
        <w:rPr>
          <w:color w:val="000000"/>
          <w:sz w:val="28"/>
          <w:szCs w:val="28"/>
          <w:lang w:bidi="ru-RU"/>
        </w:rPr>
        <w:t>строительство (снижение 10,8%);</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t xml:space="preserve">При этом в промышленном производстве наблюдался незначительное </w:t>
      </w:r>
      <w:r>
        <w:rPr>
          <w:color w:val="000000"/>
          <w:sz w:val="28"/>
          <w:szCs w:val="28"/>
          <w:lang w:bidi="ru-RU"/>
        </w:rPr>
        <w:t>с</w:t>
      </w:r>
      <w:r w:rsidRPr="003A51E3">
        <w:rPr>
          <w:color w:val="000000"/>
          <w:sz w:val="28"/>
          <w:szCs w:val="28"/>
          <w:lang w:bidi="ru-RU"/>
        </w:rPr>
        <w:t>нижение (1,5%) в основном из-за общего роста цен на выпускаемую продукцию и возможность осуществлять свою деятельность в период ограничительных мер.</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t>Общая ситуация для средних предприятий сложилась более позитивно, рост оборота средних предприятий за 9 месяцев 2020 года к аналогичному периоду прошлого года составил 10,7%.</w:t>
      </w:r>
    </w:p>
    <w:p w:rsidR="003A51E3" w:rsidRPr="003A51E3" w:rsidRDefault="003A51E3" w:rsidP="003A51E3">
      <w:pPr>
        <w:widowControl w:val="0"/>
        <w:ind w:firstLine="740"/>
        <w:contextualSpacing/>
        <w:jc w:val="both"/>
        <w:rPr>
          <w:color w:val="000000"/>
          <w:sz w:val="28"/>
          <w:szCs w:val="28"/>
          <w:lang w:bidi="ru-RU"/>
        </w:rPr>
      </w:pPr>
      <w:r w:rsidRPr="003A51E3">
        <w:rPr>
          <w:color w:val="000000"/>
          <w:sz w:val="28"/>
          <w:szCs w:val="28"/>
          <w:lang w:bidi="ru-RU"/>
        </w:rPr>
        <w:t>Для среднего бизнеса наиболее пострадавшей отраслью экономики стала деятельность по операциям с недвижимым имуществом (снижение 16,2%).</w:t>
      </w:r>
    </w:p>
    <w:p w:rsidR="003A51E3" w:rsidRPr="003A51E3" w:rsidRDefault="003A51E3" w:rsidP="003A51E3">
      <w:pPr>
        <w:widowControl w:val="0"/>
        <w:ind w:firstLine="840"/>
        <w:contextualSpacing/>
        <w:jc w:val="both"/>
        <w:rPr>
          <w:color w:val="000000"/>
          <w:sz w:val="28"/>
          <w:szCs w:val="28"/>
          <w:lang w:bidi="ru-RU"/>
        </w:rPr>
      </w:pPr>
      <w:r w:rsidRPr="003A51E3">
        <w:rPr>
          <w:color w:val="000000"/>
          <w:sz w:val="28"/>
          <w:szCs w:val="28"/>
          <w:lang w:bidi="ru-RU"/>
        </w:rPr>
        <w:t>При этом в ряде отраслей наблюдался стабильный рост:</w:t>
      </w:r>
    </w:p>
    <w:p w:rsidR="003A51E3" w:rsidRPr="003A51E3" w:rsidRDefault="003A51E3" w:rsidP="003A51E3">
      <w:pPr>
        <w:widowControl w:val="0"/>
        <w:numPr>
          <w:ilvl w:val="0"/>
          <w:numId w:val="10"/>
        </w:numPr>
        <w:tabs>
          <w:tab w:val="left" w:pos="1106"/>
        </w:tabs>
        <w:ind w:firstLine="840"/>
        <w:contextualSpacing/>
        <w:jc w:val="both"/>
        <w:rPr>
          <w:color w:val="000000"/>
          <w:sz w:val="28"/>
          <w:szCs w:val="28"/>
          <w:lang w:bidi="ru-RU"/>
        </w:rPr>
      </w:pPr>
      <w:r w:rsidRPr="003A51E3">
        <w:rPr>
          <w:color w:val="000000"/>
          <w:sz w:val="28"/>
          <w:szCs w:val="28"/>
          <w:lang w:bidi="ru-RU"/>
        </w:rPr>
        <w:t>строительство (рост 24,6%);</w:t>
      </w:r>
    </w:p>
    <w:p w:rsidR="003A51E3" w:rsidRPr="003A51E3" w:rsidRDefault="003A51E3" w:rsidP="003A51E3">
      <w:pPr>
        <w:widowControl w:val="0"/>
        <w:numPr>
          <w:ilvl w:val="0"/>
          <w:numId w:val="10"/>
        </w:numPr>
        <w:tabs>
          <w:tab w:val="left" w:pos="991"/>
        </w:tabs>
        <w:ind w:firstLine="840"/>
        <w:contextualSpacing/>
        <w:jc w:val="both"/>
        <w:rPr>
          <w:color w:val="000000"/>
          <w:sz w:val="28"/>
          <w:szCs w:val="28"/>
          <w:lang w:bidi="ru-RU"/>
        </w:rPr>
      </w:pPr>
      <w:r w:rsidRPr="003A51E3">
        <w:rPr>
          <w:color w:val="000000"/>
          <w:sz w:val="28"/>
          <w:szCs w:val="28"/>
          <w:lang w:bidi="ru-RU"/>
        </w:rPr>
        <w:t>торговля оптовая и розничная; ремонт автотранспортных средств и мотоциклов (рост 14,1% к аналогичному периоду прошлого года);</w:t>
      </w:r>
    </w:p>
    <w:p w:rsidR="003A51E3" w:rsidRPr="003A51E3" w:rsidRDefault="003A51E3" w:rsidP="003A51E3">
      <w:pPr>
        <w:widowControl w:val="0"/>
        <w:numPr>
          <w:ilvl w:val="0"/>
          <w:numId w:val="10"/>
        </w:numPr>
        <w:tabs>
          <w:tab w:val="left" w:pos="1106"/>
        </w:tabs>
        <w:ind w:firstLine="840"/>
        <w:contextualSpacing/>
        <w:jc w:val="both"/>
        <w:rPr>
          <w:color w:val="000000"/>
          <w:sz w:val="28"/>
          <w:szCs w:val="28"/>
          <w:lang w:bidi="ru-RU"/>
        </w:rPr>
      </w:pPr>
      <w:r w:rsidRPr="003A51E3">
        <w:rPr>
          <w:color w:val="000000"/>
          <w:sz w:val="28"/>
          <w:szCs w:val="28"/>
          <w:lang w:bidi="ru-RU"/>
        </w:rPr>
        <w:t>транспортировка и хранение (рост 11,7%);</w:t>
      </w:r>
    </w:p>
    <w:p w:rsidR="003A51E3" w:rsidRPr="003A51E3" w:rsidRDefault="003A51E3" w:rsidP="003A51E3">
      <w:pPr>
        <w:widowControl w:val="0"/>
        <w:numPr>
          <w:ilvl w:val="0"/>
          <w:numId w:val="10"/>
        </w:numPr>
        <w:tabs>
          <w:tab w:val="left" w:pos="1106"/>
        </w:tabs>
        <w:ind w:firstLine="840"/>
        <w:contextualSpacing/>
        <w:jc w:val="both"/>
        <w:rPr>
          <w:color w:val="000000"/>
          <w:sz w:val="28"/>
          <w:szCs w:val="28"/>
          <w:lang w:bidi="ru-RU"/>
        </w:rPr>
      </w:pPr>
      <w:r w:rsidRPr="003A51E3">
        <w:rPr>
          <w:color w:val="000000"/>
          <w:sz w:val="28"/>
          <w:szCs w:val="28"/>
          <w:lang w:bidi="ru-RU"/>
        </w:rPr>
        <w:t>промышленное производство (рост 5,9%);</w:t>
      </w:r>
    </w:p>
    <w:p w:rsidR="003A51E3" w:rsidRPr="003A51E3" w:rsidRDefault="003A51E3" w:rsidP="003A51E3">
      <w:pPr>
        <w:widowControl w:val="0"/>
        <w:ind w:firstLine="840"/>
        <w:contextualSpacing/>
        <w:jc w:val="both"/>
        <w:rPr>
          <w:color w:val="000000"/>
          <w:sz w:val="28"/>
          <w:szCs w:val="28"/>
          <w:lang w:bidi="ru-RU"/>
        </w:rPr>
      </w:pPr>
      <w:r w:rsidRPr="003A51E3">
        <w:rPr>
          <w:color w:val="000000"/>
          <w:sz w:val="28"/>
          <w:szCs w:val="28"/>
          <w:lang w:bidi="ru-RU"/>
        </w:rPr>
        <w:t>Значительно активизировался процесс профессиональной, научной и технической деятельности на средних предприятиях города, за указанный период рост составил 2,6 раза.</w:t>
      </w:r>
    </w:p>
    <w:p w:rsidR="003A51E3" w:rsidRDefault="003A51E3" w:rsidP="003A51E3">
      <w:pPr>
        <w:widowControl w:val="0"/>
        <w:spacing w:after="296"/>
        <w:ind w:firstLine="839"/>
        <w:contextualSpacing/>
        <w:jc w:val="both"/>
      </w:pPr>
      <w:r w:rsidRPr="003A51E3">
        <w:rPr>
          <w:color w:val="000000"/>
          <w:sz w:val="28"/>
          <w:szCs w:val="28"/>
          <w:lang w:bidi="ru-RU"/>
        </w:rPr>
        <w:t>Оборот индивидуальных предпринимателей города Ростова-на-Дону по итогам первого полугодия 2020 года по сравнению с аналогичным периодом 2019 года вырос на 12,4%. При этом снижение объемов замечено в трех отраслях экономики: обрабатывающие производства, строительство, деятельность гостиниц и предприятий общественного питания.</w:t>
      </w:r>
      <w:r w:rsidRPr="003A51E3">
        <w:t xml:space="preserve"> </w:t>
      </w:r>
    </w:p>
    <w:p w:rsidR="003A51E3" w:rsidRPr="003A51E3" w:rsidRDefault="003A51E3" w:rsidP="003A51E3">
      <w:pPr>
        <w:widowControl w:val="0"/>
        <w:spacing w:after="296"/>
        <w:ind w:firstLine="839"/>
        <w:contextualSpacing/>
        <w:jc w:val="both"/>
        <w:rPr>
          <w:color w:val="000000"/>
          <w:sz w:val="28"/>
          <w:szCs w:val="28"/>
          <w:lang w:bidi="ru-RU"/>
        </w:rPr>
      </w:pPr>
      <w:r w:rsidRPr="003A51E3">
        <w:rPr>
          <w:color w:val="000000"/>
          <w:sz w:val="28"/>
          <w:szCs w:val="28"/>
          <w:lang w:bidi="ru-RU"/>
        </w:rPr>
        <w:t xml:space="preserve">В разрезе по размеру бизнеса наиболее пострадали микропредприятия - среди них падение спроса отметили 85% опрошенных. Малый и </w:t>
      </w:r>
      <w:r w:rsidR="0092187B">
        <w:rPr>
          <w:color w:val="000000"/>
          <w:sz w:val="28"/>
          <w:szCs w:val="28"/>
          <w:lang w:bidi="ru-RU"/>
        </w:rPr>
        <w:t>средний бизнес пострадал меньше,</w:t>
      </w:r>
      <w:r w:rsidRPr="003A51E3">
        <w:rPr>
          <w:color w:val="000000"/>
          <w:sz w:val="28"/>
          <w:szCs w:val="28"/>
          <w:lang w:bidi="ru-RU"/>
        </w:rPr>
        <w:t xml:space="preserve"> спрос упал у 74% и 76% соответственно.</w:t>
      </w:r>
    </w:p>
    <w:p w:rsidR="003A51E3" w:rsidRDefault="003A51E3" w:rsidP="003A51E3">
      <w:pPr>
        <w:widowControl w:val="0"/>
        <w:spacing w:after="296"/>
        <w:ind w:firstLine="839"/>
        <w:contextualSpacing/>
        <w:jc w:val="both"/>
        <w:rPr>
          <w:color w:val="000000"/>
          <w:sz w:val="28"/>
          <w:szCs w:val="28"/>
          <w:lang w:bidi="ru-RU"/>
        </w:rPr>
      </w:pPr>
      <w:r w:rsidRPr="003A51E3">
        <w:rPr>
          <w:color w:val="000000"/>
          <w:sz w:val="28"/>
          <w:szCs w:val="28"/>
          <w:lang w:bidi="ru-RU"/>
        </w:rPr>
        <w:t>Говоря о последствиях снижения спроса, четверть компаний (27%) не рассматривает возможность закрытия бизнеса, так как обладает достаточными резервами. 36% считают возможным закрытие компании при дальнейшем сохранении низкого спроса на свою продукцию или услуги. Еще 15% уже приняли или рассматри</w:t>
      </w:r>
      <w:r w:rsidR="0092187B">
        <w:rPr>
          <w:color w:val="000000"/>
          <w:sz w:val="28"/>
          <w:szCs w:val="28"/>
          <w:lang w:bidi="ru-RU"/>
        </w:rPr>
        <w:t xml:space="preserve">вают решение о закрытии бизнеса - 11%  о временном и 4% </w:t>
      </w:r>
      <w:r w:rsidRPr="003A51E3">
        <w:rPr>
          <w:color w:val="000000"/>
          <w:sz w:val="28"/>
          <w:szCs w:val="28"/>
          <w:lang w:bidi="ru-RU"/>
        </w:rPr>
        <w:t xml:space="preserve"> о полном закрытии.</w:t>
      </w:r>
    </w:p>
    <w:p w:rsidR="003A51E3" w:rsidRDefault="003A51E3" w:rsidP="003A51E3">
      <w:pPr>
        <w:widowControl w:val="0"/>
        <w:spacing w:after="296"/>
        <w:ind w:firstLine="839"/>
        <w:contextualSpacing/>
        <w:jc w:val="both"/>
        <w:rPr>
          <w:color w:val="000000"/>
          <w:sz w:val="28"/>
          <w:szCs w:val="28"/>
          <w:lang w:bidi="ru-RU"/>
        </w:rPr>
      </w:pPr>
      <w:r w:rsidRPr="003A51E3">
        <w:rPr>
          <w:color w:val="000000"/>
          <w:sz w:val="28"/>
          <w:szCs w:val="28"/>
          <w:lang w:bidi="ru-RU"/>
        </w:rPr>
        <w:t xml:space="preserve">По видам деятельности сильнее всех пострадали сферы услуг и торговли - сокращение спроса зафиксировали 82% и 81% предпринимателей соответственно. Промышленные предприятия </w:t>
      </w:r>
      <w:r w:rsidR="0092187B">
        <w:rPr>
          <w:color w:val="000000"/>
          <w:sz w:val="28"/>
          <w:szCs w:val="28"/>
          <w:lang w:bidi="ru-RU"/>
        </w:rPr>
        <w:t>отметили меньшее падение -</w:t>
      </w:r>
      <w:r w:rsidRPr="003A51E3">
        <w:rPr>
          <w:color w:val="000000"/>
          <w:sz w:val="28"/>
          <w:szCs w:val="28"/>
          <w:lang w:bidi="ru-RU"/>
        </w:rPr>
        <w:t xml:space="preserve"> 73%.</w:t>
      </w:r>
    </w:p>
    <w:p w:rsidR="003A51E3" w:rsidRPr="003A51E3" w:rsidRDefault="003A51E3" w:rsidP="003A51E3">
      <w:pPr>
        <w:widowControl w:val="0"/>
        <w:spacing w:line="322" w:lineRule="exact"/>
        <w:ind w:firstLine="740"/>
        <w:jc w:val="both"/>
        <w:rPr>
          <w:sz w:val="28"/>
          <w:szCs w:val="28"/>
          <w:lang w:bidi="ru-RU"/>
        </w:rPr>
      </w:pPr>
      <w:r w:rsidRPr="003A51E3">
        <w:rPr>
          <w:sz w:val="28"/>
          <w:szCs w:val="28"/>
          <w:lang w:bidi="ru-RU"/>
        </w:rPr>
        <w:t xml:space="preserve">В производственной сфере многие МСП переориентировали свою деятельность на выпуск различных средств индивидуальной защиты и </w:t>
      </w:r>
      <w:r w:rsidRPr="003A51E3">
        <w:rPr>
          <w:sz w:val="28"/>
          <w:szCs w:val="28"/>
          <w:lang w:bidi="ru-RU"/>
        </w:rPr>
        <w:lastRenderedPageBreak/>
        <w:t>дезинфицирующих средств. Технологически развитые предприятия освоили выпуск бактерицидных рециркуляторов воздуха.</w:t>
      </w:r>
    </w:p>
    <w:p w:rsidR="003A51E3" w:rsidRPr="003A51E3" w:rsidRDefault="003A51E3" w:rsidP="003A51E3">
      <w:pPr>
        <w:widowControl w:val="0"/>
        <w:spacing w:line="322" w:lineRule="exact"/>
        <w:ind w:firstLine="740"/>
        <w:jc w:val="both"/>
        <w:rPr>
          <w:sz w:val="28"/>
          <w:szCs w:val="28"/>
          <w:lang w:bidi="ru-RU"/>
        </w:rPr>
      </w:pPr>
      <w:r w:rsidRPr="003A51E3">
        <w:rPr>
          <w:sz w:val="28"/>
          <w:szCs w:val="28"/>
          <w:lang w:bidi="ru-RU"/>
        </w:rPr>
        <w:t>В связи с всеобщей изоляцией</w:t>
      </w:r>
      <w:r w:rsidR="0092187B">
        <w:rPr>
          <w:sz w:val="28"/>
          <w:szCs w:val="28"/>
          <w:lang w:bidi="ru-RU"/>
        </w:rPr>
        <w:t xml:space="preserve">, </w:t>
      </w:r>
      <w:r w:rsidRPr="003A51E3">
        <w:rPr>
          <w:sz w:val="28"/>
          <w:szCs w:val="28"/>
          <w:lang w:bidi="ru-RU"/>
        </w:rPr>
        <w:t xml:space="preserve"> активно развивается направление курьерских служб, особенно в продуктовой и фаст-фудовской сферах.</w:t>
      </w:r>
    </w:p>
    <w:p w:rsidR="003A51E3" w:rsidRPr="003A51E3" w:rsidRDefault="003A51E3" w:rsidP="003A51E3">
      <w:pPr>
        <w:widowControl w:val="0"/>
        <w:spacing w:line="322" w:lineRule="exact"/>
        <w:ind w:firstLine="740"/>
        <w:jc w:val="both"/>
        <w:rPr>
          <w:sz w:val="28"/>
          <w:szCs w:val="28"/>
          <w:lang w:bidi="ru-RU"/>
        </w:rPr>
      </w:pPr>
      <w:r w:rsidRPr="003A51E3">
        <w:rPr>
          <w:sz w:val="28"/>
          <w:szCs w:val="28"/>
          <w:lang w:bidi="ru-RU"/>
        </w:rPr>
        <w:t>Дополнительный рост произошел в сфере онлайн-образования. Отсутствие возможности посещать различные курсы переориентировало население на применение онлайн технологий для получения дополнительных знаний.</w:t>
      </w:r>
    </w:p>
    <w:p w:rsidR="003A51E3" w:rsidRPr="003A51E3" w:rsidRDefault="003A51E3" w:rsidP="003A51E3">
      <w:pPr>
        <w:widowControl w:val="0"/>
        <w:spacing w:line="322" w:lineRule="exact"/>
        <w:ind w:firstLine="740"/>
        <w:jc w:val="both"/>
        <w:rPr>
          <w:sz w:val="28"/>
          <w:szCs w:val="28"/>
          <w:lang w:bidi="ru-RU"/>
        </w:rPr>
      </w:pPr>
      <w:r w:rsidRPr="003A51E3">
        <w:rPr>
          <w:sz w:val="28"/>
          <w:szCs w:val="28"/>
          <w:lang w:bidi="ru-RU"/>
        </w:rPr>
        <w:t>Среди приоритетных направлений бизнеса в условиях пандемии можно выделить:</w:t>
      </w:r>
    </w:p>
    <w:p w:rsidR="003A51E3" w:rsidRPr="003A51E3" w:rsidRDefault="003A51E3" w:rsidP="003A51E3">
      <w:pPr>
        <w:widowControl w:val="0"/>
        <w:numPr>
          <w:ilvl w:val="0"/>
          <w:numId w:val="11"/>
        </w:numPr>
        <w:tabs>
          <w:tab w:val="left" w:pos="1046"/>
        </w:tabs>
        <w:spacing w:line="322" w:lineRule="exact"/>
        <w:ind w:firstLine="740"/>
        <w:jc w:val="both"/>
        <w:rPr>
          <w:sz w:val="28"/>
          <w:szCs w:val="28"/>
          <w:lang w:bidi="ru-RU"/>
        </w:rPr>
      </w:pPr>
      <w:r w:rsidRPr="003A51E3">
        <w:rPr>
          <w:sz w:val="28"/>
          <w:szCs w:val="28"/>
          <w:lang w:bidi="ru-RU"/>
        </w:rPr>
        <w:t>Сельскохозяйственный бизнес, включая садоводство и растениеводства. В условиях сокращения покупательского спроса на многие группы товаров потребность в продуктах питания останется на прежнем уровне. Важными направлениями будет акцент на «здоровую», экологически чистую продукцию, выращенную без применения химических усилителей. Этот связано в первую очередь с повышенным вниманием к своему здоровью со стороны потребителей.</w:t>
      </w:r>
    </w:p>
    <w:p w:rsidR="003A51E3" w:rsidRPr="003A51E3" w:rsidRDefault="003A51E3" w:rsidP="003A51E3">
      <w:pPr>
        <w:widowControl w:val="0"/>
        <w:numPr>
          <w:ilvl w:val="0"/>
          <w:numId w:val="11"/>
        </w:numPr>
        <w:tabs>
          <w:tab w:val="left" w:pos="1176"/>
        </w:tabs>
        <w:spacing w:line="322" w:lineRule="exact"/>
        <w:ind w:firstLine="740"/>
        <w:jc w:val="both"/>
        <w:rPr>
          <w:sz w:val="28"/>
          <w:szCs w:val="28"/>
          <w:lang w:bidi="ru-RU"/>
        </w:rPr>
      </w:pPr>
      <w:r w:rsidRPr="003A51E3">
        <w:rPr>
          <w:sz w:val="28"/>
          <w:szCs w:val="28"/>
          <w:lang w:bidi="ru-RU"/>
        </w:rPr>
        <w:t>Бизнес в сфере производства недорогой доступной еды. Еда ежедневного спроса, выпечка, стритфуд, фудтраки будут пользоваться спросом в силу ограничений на работу ресторанов и кафе, а также более низким ценовым предложением.</w:t>
      </w:r>
    </w:p>
    <w:p w:rsidR="003A51E3" w:rsidRPr="003A51E3" w:rsidRDefault="003A51E3" w:rsidP="003A51E3">
      <w:pPr>
        <w:widowControl w:val="0"/>
        <w:numPr>
          <w:ilvl w:val="0"/>
          <w:numId w:val="11"/>
        </w:numPr>
        <w:tabs>
          <w:tab w:val="left" w:pos="1046"/>
        </w:tabs>
        <w:spacing w:line="322" w:lineRule="exact"/>
        <w:ind w:firstLine="740"/>
        <w:jc w:val="both"/>
        <w:rPr>
          <w:sz w:val="28"/>
          <w:szCs w:val="28"/>
          <w:lang w:bidi="ru-RU"/>
        </w:rPr>
      </w:pPr>
      <w:r w:rsidRPr="003A51E3">
        <w:rPr>
          <w:sz w:val="28"/>
          <w:szCs w:val="28"/>
          <w:lang w:bidi="ru-RU"/>
        </w:rPr>
        <w:t>Курьерские услуги, включая доставку на дом различных товаров, в том числе продовольственных.</w:t>
      </w:r>
    </w:p>
    <w:p w:rsidR="003A51E3" w:rsidRPr="003A51E3" w:rsidRDefault="003A51E3" w:rsidP="003A51E3">
      <w:pPr>
        <w:widowControl w:val="0"/>
        <w:numPr>
          <w:ilvl w:val="0"/>
          <w:numId w:val="11"/>
        </w:numPr>
        <w:tabs>
          <w:tab w:val="left" w:pos="1176"/>
        </w:tabs>
        <w:spacing w:line="322" w:lineRule="exact"/>
        <w:ind w:firstLine="740"/>
        <w:jc w:val="both"/>
        <w:rPr>
          <w:sz w:val="28"/>
          <w:szCs w:val="28"/>
          <w:lang w:bidi="ru-RU"/>
        </w:rPr>
      </w:pPr>
      <w:r w:rsidRPr="003A51E3">
        <w:rPr>
          <w:sz w:val="28"/>
          <w:szCs w:val="28"/>
          <w:lang w:bidi="ru-RU"/>
        </w:rPr>
        <w:t>Онлайн-образование. Формирование онлайн курсов по различным направлениям: изучение языков, здоровый образ жизни, занятия спортом в домашних условиях: йога, фитнес и т.д. В силу большого числа онлайн семинаров в рамках государствен</w:t>
      </w:r>
      <w:r w:rsidR="0092187B">
        <w:rPr>
          <w:sz w:val="28"/>
          <w:szCs w:val="28"/>
          <w:lang w:bidi="ru-RU"/>
        </w:rPr>
        <w:t>ной поддержки малого бизнеса,</w:t>
      </w:r>
      <w:r w:rsidRPr="003A51E3">
        <w:rPr>
          <w:sz w:val="28"/>
          <w:szCs w:val="28"/>
          <w:lang w:bidi="ru-RU"/>
        </w:rPr>
        <w:t xml:space="preserve"> направления в данном сегменте будут пользоваться ограниченным спросом.</w:t>
      </w:r>
    </w:p>
    <w:p w:rsidR="003A51E3" w:rsidRPr="003A51E3" w:rsidRDefault="003A51E3" w:rsidP="003A51E3">
      <w:pPr>
        <w:widowControl w:val="0"/>
        <w:numPr>
          <w:ilvl w:val="0"/>
          <w:numId w:val="11"/>
        </w:numPr>
        <w:tabs>
          <w:tab w:val="left" w:pos="1054"/>
        </w:tabs>
        <w:spacing w:line="322" w:lineRule="exact"/>
        <w:ind w:firstLine="740"/>
        <w:jc w:val="both"/>
        <w:rPr>
          <w:sz w:val="28"/>
          <w:szCs w:val="28"/>
          <w:lang w:bidi="ru-RU"/>
        </w:rPr>
      </w:pPr>
      <w:r w:rsidRPr="003A51E3">
        <w:rPr>
          <w:sz w:val="28"/>
          <w:szCs w:val="28"/>
          <w:lang w:bidi="ru-RU"/>
        </w:rPr>
        <w:t>Организация туров выходного дня. В условиях запрета на посещения многих зарубежных стран возрастает спрос на туристические услуги по системе все включено с насыщенной программой для небольших групп: гастротуризм, турпоходы, кэмпинг и т.д.</w:t>
      </w:r>
    </w:p>
    <w:p w:rsidR="003A51E3" w:rsidRPr="003A51E3" w:rsidRDefault="003A51E3" w:rsidP="003A51E3">
      <w:pPr>
        <w:widowControl w:val="0"/>
        <w:numPr>
          <w:ilvl w:val="0"/>
          <w:numId w:val="11"/>
        </w:numPr>
        <w:tabs>
          <w:tab w:val="left" w:pos="1054"/>
        </w:tabs>
        <w:spacing w:line="322" w:lineRule="exact"/>
        <w:ind w:firstLine="740"/>
        <w:jc w:val="both"/>
        <w:rPr>
          <w:sz w:val="28"/>
          <w:szCs w:val="28"/>
          <w:lang w:bidi="ru-RU"/>
        </w:rPr>
      </w:pPr>
      <w:r w:rsidRPr="003A51E3">
        <w:rPr>
          <w:sz w:val="28"/>
          <w:szCs w:val="28"/>
          <w:lang w:bidi="ru-RU"/>
        </w:rPr>
        <w:t>Услуги индустрии красоты с выездом на дом.</w:t>
      </w:r>
    </w:p>
    <w:p w:rsidR="003A51E3" w:rsidRPr="003A51E3" w:rsidRDefault="003A51E3" w:rsidP="003A51E3">
      <w:pPr>
        <w:widowControl w:val="0"/>
        <w:numPr>
          <w:ilvl w:val="0"/>
          <w:numId w:val="11"/>
        </w:numPr>
        <w:tabs>
          <w:tab w:val="left" w:pos="1054"/>
        </w:tabs>
        <w:spacing w:line="322" w:lineRule="exact"/>
        <w:ind w:firstLine="740"/>
        <w:jc w:val="both"/>
        <w:rPr>
          <w:sz w:val="28"/>
          <w:szCs w:val="28"/>
          <w:lang w:bidi="ru-RU"/>
        </w:rPr>
      </w:pPr>
      <w:r w:rsidRPr="003A51E3">
        <w:rPr>
          <w:sz w:val="28"/>
          <w:szCs w:val="28"/>
          <w:lang w:bidi="ru-RU"/>
        </w:rPr>
        <w:t>Производство средств личной защиты с акцентом на индивидуальность клиента. Обязанность примен</w:t>
      </w:r>
      <w:r w:rsidR="0092187B">
        <w:rPr>
          <w:sz w:val="28"/>
          <w:szCs w:val="28"/>
          <w:lang w:bidi="ru-RU"/>
        </w:rPr>
        <w:t>ения</w:t>
      </w:r>
      <w:r w:rsidRPr="003A51E3">
        <w:rPr>
          <w:sz w:val="28"/>
          <w:szCs w:val="28"/>
          <w:lang w:bidi="ru-RU"/>
        </w:rPr>
        <w:t xml:space="preserve"> индивидуальных средств защиты дыхания будет долго</w:t>
      </w:r>
      <w:r w:rsidR="0092187B">
        <w:rPr>
          <w:sz w:val="28"/>
          <w:szCs w:val="28"/>
          <w:lang w:bidi="ru-RU"/>
        </w:rPr>
        <w:t>е</w:t>
      </w:r>
      <w:r w:rsidRPr="003A51E3">
        <w:rPr>
          <w:sz w:val="28"/>
          <w:szCs w:val="28"/>
          <w:lang w:bidi="ru-RU"/>
        </w:rPr>
        <w:t xml:space="preserve"> время способствовать спросу на маски для лица, в том числе изготовленные по индивидуальному дизайну.</w:t>
      </w:r>
    </w:p>
    <w:p w:rsidR="003A51E3" w:rsidRPr="003A51E3" w:rsidRDefault="003A51E3" w:rsidP="003A51E3">
      <w:pPr>
        <w:widowControl w:val="0"/>
        <w:numPr>
          <w:ilvl w:val="0"/>
          <w:numId w:val="11"/>
        </w:numPr>
        <w:tabs>
          <w:tab w:val="left" w:pos="1054"/>
        </w:tabs>
        <w:spacing w:line="322" w:lineRule="exact"/>
        <w:ind w:firstLine="740"/>
        <w:jc w:val="both"/>
        <w:rPr>
          <w:sz w:val="28"/>
          <w:szCs w:val="28"/>
          <w:lang w:bidi="ru-RU"/>
        </w:rPr>
      </w:pPr>
      <w:r w:rsidRPr="003A51E3">
        <w:rPr>
          <w:sz w:val="28"/>
          <w:szCs w:val="28"/>
          <w:lang w:bidi="ru-RU"/>
        </w:rPr>
        <w:t>Организация онлайн-мероприятий для бизнеса с формированием необходимой целевой аудитории. Это могут быть онлайн бизнес-миссии, выставки, конференции и презентации.</w:t>
      </w:r>
    </w:p>
    <w:p w:rsidR="003A51E3" w:rsidRPr="003A51E3" w:rsidRDefault="003A51E3" w:rsidP="003A51E3">
      <w:pPr>
        <w:widowControl w:val="0"/>
        <w:spacing w:line="322" w:lineRule="exact"/>
        <w:ind w:firstLine="740"/>
        <w:jc w:val="both"/>
        <w:rPr>
          <w:sz w:val="28"/>
          <w:szCs w:val="28"/>
          <w:lang w:bidi="ru-RU"/>
        </w:rPr>
      </w:pPr>
      <w:r w:rsidRPr="003A51E3">
        <w:rPr>
          <w:sz w:val="28"/>
          <w:szCs w:val="28"/>
          <w:lang w:bidi="ru-RU"/>
        </w:rPr>
        <w:t>Многие из перечисленных направлений будут востребованы малым и средним бизнесом, а также и физическими лицами, осуществляющими свою деятельность в качестве самозанятых.</w:t>
      </w:r>
    </w:p>
    <w:p w:rsidR="003A51E3" w:rsidRPr="003A51E3" w:rsidRDefault="003A51E3" w:rsidP="003A51E3">
      <w:pPr>
        <w:widowControl w:val="0"/>
        <w:spacing w:line="322" w:lineRule="exact"/>
        <w:ind w:firstLine="740"/>
        <w:jc w:val="both"/>
        <w:rPr>
          <w:color w:val="000000"/>
          <w:sz w:val="28"/>
          <w:szCs w:val="28"/>
          <w:lang w:bidi="ru-RU"/>
        </w:rPr>
      </w:pPr>
      <w:r w:rsidRPr="003A51E3">
        <w:rPr>
          <w:color w:val="000000"/>
          <w:sz w:val="28"/>
          <w:szCs w:val="28"/>
          <w:lang w:bidi="ru-RU"/>
        </w:rPr>
        <w:t xml:space="preserve">Возникшая в условиях ограничительных мер, в связи с распространением новой коронавирусной инфекции </w:t>
      </w:r>
      <w:r w:rsidRPr="003A51E3">
        <w:rPr>
          <w:color w:val="000000"/>
          <w:sz w:val="28"/>
          <w:szCs w:val="28"/>
          <w:lang w:eastAsia="en-US" w:bidi="en-US"/>
        </w:rPr>
        <w:t>(</w:t>
      </w:r>
      <w:r w:rsidRPr="003A51E3">
        <w:rPr>
          <w:color w:val="000000"/>
          <w:sz w:val="28"/>
          <w:szCs w:val="28"/>
          <w:lang w:val="en-US" w:eastAsia="en-US" w:bidi="en-US"/>
        </w:rPr>
        <w:t>COVID</w:t>
      </w:r>
      <w:r w:rsidRPr="003A51E3">
        <w:rPr>
          <w:color w:val="000000"/>
          <w:sz w:val="28"/>
          <w:szCs w:val="28"/>
          <w:lang w:eastAsia="en-US" w:bidi="en-US"/>
        </w:rPr>
        <w:t xml:space="preserve">-19), </w:t>
      </w:r>
      <w:r w:rsidRPr="003A51E3">
        <w:rPr>
          <w:color w:val="000000"/>
          <w:sz w:val="28"/>
          <w:szCs w:val="28"/>
          <w:lang w:bidi="ru-RU"/>
        </w:rPr>
        <w:t>необходимость оперативно реагировать на запросы со</w:t>
      </w:r>
      <w:r w:rsidR="0092187B">
        <w:rPr>
          <w:color w:val="000000"/>
          <w:sz w:val="28"/>
          <w:szCs w:val="28"/>
          <w:lang w:bidi="ru-RU"/>
        </w:rPr>
        <w:t xml:space="preserve"> стороны клиентов и покупателей </w:t>
      </w:r>
      <w:r w:rsidRPr="003A51E3">
        <w:rPr>
          <w:color w:val="000000"/>
          <w:sz w:val="28"/>
          <w:szCs w:val="28"/>
          <w:lang w:bidi="ru-RU"/>
        </w:rPr>
        <w:t xml:space="preserve"> потребовала от малого и среднего бизнеса внедрения новых механизмов взаимодействия, в первую очередь </w:t>
      </w:r>
      <w:r w:rsidRPr="003A51E3">
        <w:rPr>
          <w:color w:val="000000"/>
          <w:sz w:val="28"/>
          <w:szCs w:val="28"/>
          <w:lang w:bidi="ru-RU"/>
        </w:rPr>
        <w:lastRenderedPageBreak/>
        <w:t>с применением ИТ-технологий.</w:t>
      </w:r>
    </w:p>
    <w:p w:rsidR="003A51E3" w:rsidRPr="003A51E3" w:rsidRDefault="003A51E3" w:rsidP="003A51E3">
      <w:pPr>
        <w:widowControl w:val="0"/>
        <w:spacing w:line="322" w:lineRule="exact"/>
        <w:ind w:firstLine="740"/>
        <w:jc w:val="both"/>
        <w:rPr>
          <w:color w:val="000000"/>
          <w:sz w:val="28"/>
          <w:szCs w:val="28"/>
          <w:lang w:bidi="ru-RU"/>
        </w:rPr>
      </w:pPr>
      <w:r w:rsidRPr="003A51E3">
        <w:rPr>
          <w:color w:val="000000"/>
          <w:sz w:val="28"/>
          <w:szCs w:val="28"/>
          <w:lang w:bidi="ru-RU"/>
        </w:rPr>
        <w:t>Из-за ограничительных мер даже консервативные сферы, которые ранее медленно и неохотно шли в онлайн, были вынуждены подстроиться. Пандемия заметно ускорила цифровизацию бизнеса.</w:t>
      </w:r>
    </w:p>
    <w:p w:rsidR="003A51E3" w:rsidRPr="003A51E3" w:rsidRDefault="003A51E3" w:rsidP="003A51E3">
      <w:pPr>
        <w:widowControl w:val="0"/>
        <w:spacing w:line="322" w:lineRule="exact"/>
        <w:ind w:firstLine="740"/>
        <w:jc w:val="both"/>
        <w:rPr>
          <w:color w:val="000000"/>
          <w:sz w:val="28"/>
          <w:szCs w:val="28"/>
          <w:lang w:bidi="ru-RU"/>
        </w:rPr>
      </w:pPr>
      <w:r w:rsidRPr="003A51E3">
        <w:rPr>
          <w:color w:val="000000"/>
          <w:sz w:val="28"/>
          <w:szCs w:val="28"/>
          <w:lang w:bidi="ru-RU"/>
        </w:rPr>
        <w:t>Переход российского бизнеса в цифровое пространство является одним из важнейших составляющих общегосударственной стратегии по цифровой трансформации экономики и социальной сферы в рамках национальной программы «Цифровая экономика Российской Федерации», утвержденной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A51E3" w:rsidRPr="003A51E3" w:rsidRDefault="003A51E3" w:rsidP="003A51E3">
      <w:pPr>
        <w:widowControl w:val="0"/>
        <w:spacing w:line="322" w:lineRule="exact"/>
        <w:ind w:firstLine="740"/>
        <w:jc w:val="both"/>
        <w:rPr>
          <w:color w:val="000000"/>
          <w:sz w:val="28"/>
          <w:szCs w:val="28"/>
          <w:lang w:bidi="ru-RU"/>
        </w:rPr>
      </w:pPr>
      <w:r w:rsidRPr="003A51E3">
        <w:rPr>
          <w:color w:val="000000"/>
          <w:sz w:val="28"/>
          <w:szCs w:val="28"/>
          <w:lang w:bidi="ru-RU"/>
        </w:rPr>
        <w:t>По данным проведенного социологического опроса среди субъектов малого и среднего бизнеса города Ростова-на-Дону, в котором приняли участие 601 респондент, готовность субъектов МСП города к переводу своей деятельности в цифровое пространство оценивается как положительная.</w:t>
      </w:r>
    </w:p>
    <w:p w:rsidR="003A51E3" w:rsidRPr="003A51E3" w:rsidRDefault="003A51E3" w:rsidP="003A51E3">
      <w:pPr>
        <w:widowControl w:val="0"/>
        <w:spacing w:line="322" w:lineRule="exact"/>
        <w:ind w:firstLine="740"/>
        <w:jc w:val="both"/>
        <w:rPr>
          <w:color w:val="000000"/>
          <w:sz w:val="28"/>
          <w:szCs w:val="28"/>
          <w:lang w:bidi="ru-RU"/>
        </w:rPr>
      </w:pPr>
      <w:r>
        <w:rPr>
          <w:color w:val="000000"/>
          <w:sz w:val="28"/>
          <w:szCs w:val="28"/>
          <w:lang w:bidi="ru-RU"/>
        </w:rPr>
        <w:t>Б</w:t>
      </w:r>
      <w:r w:rsidRPr="003A51E3">
        <w:rPr>
          <w:color w:val="000000"/>
          <w:sz w:val="28"/>
          <w:szCs w:val="28"/>
          <w:lang w:bidi="ru-RU"/>
        </w:rPr>
        <w:t xml:space="preserve">ольшинство предпринимателей, которые перевели свой бизнес в онлайн в период пандемии, относятся к сфере услуг (51%, 54 респондента), </w:t>
      </w:r>
      <w:r w:rsidRPr="003A51E3">
        <w:rPr>
          <w:color w:val="000000"/>
          <w:sz w:val="28"/>
          <w:szCs w:val="28"/>
          <w:lang w:val="en-US" w:eastAsia="en-US" w:bidi="en-US"/>
        </w:rPr>
        <w:t>IT</w:t>
      </w:r>
      <w:r w:rsidRPr="003A51E3">
        <w:rPr>
          <w:color w:val="000000"/>
          <w:sz w:val="28"/>
          <w:szCs w:val="28"/>
          <w:lang w:bidi="ru-RU"/>
        </w:rPr>
        <w:t>-услуг (14%, 15 респондентов) и торговли (14%, 15 респондентов).</w:t>
      </w:r>
    </w:p>
    <w:p w:rsidR="003A51E3" w:rsidRPr="003A51E3" w:rsidRDefault="003A51E3" w:rsidP="003A51E3">
      <w:pPr>
        <w:widowControl w:val="0"/>
        <w:spacing w:line="322" w:lineRule="exact"/>
        <w:ind w:firstLine="740"/>
        <w:jc w:val="both"/>
        <w:rPr>
          <w:color w:val="000000"/>
          <w:sz w:val="28"/>
          <w:szCs w:val="28"/>
          <w:lang w:bidi="ru-RU"/>
        </w:rPr>
      </w:pPr>
      <w:r w:rsidRPr="003A51E3">
        <w:rPr>
          <w:color w:val="000000"/>
          <w:sz w:val="28"/>
          <w:szCs w:val="28"/>
          <w:lang w:bidi="ru-RU"/>
        </w:rPr>
        <w:t>Анализ субъектного состава показал, что индивидуальные предприниматели более быстро адаптируются к работе онлайн (61%)</w:t>
      </w:r>
      <w:r w:rsidR="0092187B">
        <w:rPr>
          <w:color w:val="000000"/>
          <w:sz w:val="28"/>
          <w:szCs w:val="28"/>
          <w:lang w:bidi="ru-RU"/>
        </w:rPr>
        <w:t xml:space="preserve">, </w:t>
      </w:r>
      <w:r w:rsidRPr="003A51E3">
        <w:rPr>
          <w:color w:val="000000"/>
          <w:sz w:val="28"/>
          <w:szCs w:val="28"/>
          <w:lang w:bidi="ru-RU"/>
        </w:rPr>
        <w:t xml:space="preserve"> чем юридические лица (39%).</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Малый и средний бизнес Ростова – это более </w:t>
      </w:r>
      <w:r w:rsidRPr="002952AE">
        <w:rPr>
          <w:color w:val="000000"/>
          <w:sz w:val="28"/>
          <w:szCs w:val="28"/>
          <w:lang w:eastAsia="ar-SA"/>
        </w:rPr>
        <w:br/>
        <w:t>77 тысяч индивидуальных предпринимателей и компаний, где официально занято более половины работающего населения нашего города.</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В целях обеспечения доступа субъектов малого и среднего предпринимательства к финансовым ресурсам за 2020 год Ростовским муниципальным фондом поддержки предпринимательства предоставлено 41 займ </w:t>
      </w:r>
      <w:r w:rsidRPr="002952AE">
        <w:rPr>
          <w:color w:val="000000"/>
          <w:sz w:val="28"/>
          <w:szCs w:val="28"/>
          <w:lang w:eastAsia="ar-SA"/>
        </w:rPr>
        <w:br/>
        <w:t xml:space="preserve">на общую сумму 96,1 млн. руб. </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Муниципальным центром развития предпринимательства «Новый Ростов»:  </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оказано 2974 консультации малым и средним предпринимателям, гражданам, желающим организовать собственное дело и самозанятым (по телефону, он-лайн, очно);</w:t>
      </w:r>
    </w:p>
    <w:p w:rsidR="002952AE" w:rsidRPr="002952AE" w:rsidRDefault="0092187B" w:rsidP="002952AE">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 xml:space="preserve">-  проведено 64 мероприятия - </w:t>
      </w:r>
      <w:r w:rsidR="002952AE" w:rsidRPr="002952AE">
        <w:rPr>
          <w:color w:val="000000"/>
          <w:sz w:val="28"/>
          <w:szCs w:val="28"/>
          <w:lang w:eastAsia="ar-SA"/>
        </w:rPr>
        <w:t xml:space="preserve"> вебинары, семинары, тренинги, мастер-классы, конференции и кооперационная площадка, в которых приняло участие свыше</w:t>
      </w:r>
      <w:r>
        <w:rPr>
          <w:color w:val="000000"/>
          <w:sz w:val="28"/>
          <w:szCs w:val="28"/>
          <w:lang w:eastAsia="ar-SA"/>
        </w:rPr>
        <w:t xml:space="preserve"> </w:t>
      </w:r>
      <w:r w:rsidR="002952AE" w:rsidRPr="002952AE">
        <w:rPr>
          <w:color w:val="000000"/>
          <w:sz w:val="28"/>
          <w:szCs w:val="28"/>
          <w:lang w:eastAsia="ar-SA"/>
        </w:rPr>
        <w:t xml:space="preserve">1600 человек; </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 проведено 16 экскурсий для школьников старших классов и студентов ВУЗов; </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проведено 12 обучающих программ «Школа начинающего предпринимателя», в которых прошли обучение 264 человека;</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проведена работа по содействию в популяризации продукции (товаров, работ, услуг) СМСП: создание одно</w:t>
      </w:r>
      <w:r w:rsidR="0092187B">
        <w:rPr>
          <w:color w:val="000000"/>
          <w:sz w:val="28"/>
          <w:szCs w:val="28"/>
          <w:lang w:eastAsia="ar-SA"/>
        </w:rPr>
        <w:t xml:space="preserve">страничных сайтов в количестве 10, </w:t>
      </w:r>
      <w:r w:rsidR="0092187B">
        <w:rPr>
          <w:color w:val="000000"/>
          <w:sz w:val="28"/>
          <w:szCs w:val="28"/>
          <w:lang w:eastAsia="ar-SA"/>
        </w:rPr>
        <w:br/>
        <w:t>SMM под ключ</w:t>
      </w:r>
      <w:r w:rsidRPr="002952AE">
        <w:rPr>
          <w:color w:val="000000"/>
          <w:sz w:val="28"/>
          <w:szCs w:val="28"/>
          <w:lang w:eastAsia="ar-SA"/>
        </w:rPr>
        <w:t xml:space="preserve"> 20;</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находились на бухгалтерском сопровождение 13 субъектов малого бизнеса, на юридическом сопровождении 1</w:t>
      </w:r>
      <w:r w:rsidR="0092187B">
        <w:rPr>
          <w:color w:val="000000"/>
          <w:sz w:val="28"/>
          <w:szCs w:val="28"/>
          <w:lang w:eastAsia="ar-SA"/>
        </w:rPr>
        <w:t>6;</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 оказано содействие в регистрации товарного знака и патентовании </w:t>
      </w:r>
      <w:r w:rsidRPr="002952AE">
        <w:rPr>
          <w:color w:val="000000"/>
          <w:sz w:val="28"/>
          <w:szCs w:val="28"/>
          <w:lang w:eastAsia="ar-SA"/>
        </w:rPr>
        <w:br/>
        <w:t>17 предпринимателям;</w:t>
      </w:r>
    </w:p>
    <w:p w:rsidR="002952AE" w:rsidRP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lastRenderedPageBreak/>
        <w:t>-  в рамках содействия созданию субъектов малого предпринимательства на территории города Ростова-на-Дону подготовлены документы для государственной регистрации 30 субъектов малого предпринимательства.</w:t>
      </w:r>
    </w:p>
    <w:p w:rsidR="002952AE" w:rsidRDefault="002952AE" w:rsidP="002952AE">
      <w:pPr>
        <w:suppressAutoHyphens/>
        <w:overflowPunct w:val="0"/>
        <w:autoSpaceDE w:val="0"/>
        <w:ind w:firstLine="709"/>
        <w:jc w:val="both"/>
        <w:textAlignment w:val="baseline"/>
        <w:rPr>
          <w:color w:val="000000"/>
          <w:sz w:val="28"/>
          <w:szCs w:val="28"/>
          <w:lang w:eastAsia="ar-SA"/>
        </w:rPr>
      </w:pPr>
      <w:r w:rsidRPr="002952AE">
        <w:rPr>
          <w:color w:val="000000"/>
          <w:sz w:val="28"/>
          <w:szCs w:val="28"/>
          <w:lang w:eastAsia="ar-SA"/>
        </w:rPr>
        <w:t xml:space="preserve">За 2020 года проведено 4 заседания Совета по предпринимательству при Администрации города, в рамках которых были рассмотрены вопросы в сфере развития и поддержки женского и социального предпринимательства, о новых возможностях и способам в реализации продукции, о роли муниципального фонда поддержки предпринимательства, о реализации проектов цифровизации и бизнес-акселератора, о молодежном предпринимательстве города Ростова-на-Дону, </w:t>
      </w:r>
      <w:r w:rsidRPr="002952AE">
        <w:rPr>
          <w:color w:val="000000"/>
          <w:sz w:val="28"/>
          <w:szCs w:val="28"/>
          <w:lang w:eastAsia="ar-SA"/>
        </w:rPr>
        <w:br/>
        <w:t xml:space="preserve">о трансформации бизнеса в условиях распространения коронавирусной инфекции, </w:t>
      </w:r>
      <w:r w:rsidRPr="002952AE">
        <w:rPr>
          <w:color w:val="000000"/>
          <w:sz w:val="28"/>
          <w:szCs w:val="28"/>
          <w:lang w:eastAsia="ar-SA"/>
        </w:rPr>
        <w:br/>
        <w:t>о задачах на 2021 год по поддержке представителей малого и среднего бизнеса.</w:t>
      </w:r>
    </w:p>
    <w:p w:rsidR="003A51E3" w:rsidRPr="00762B6C" w:rsidRDefault="003A51E3" w:rsidP="003A51E3">
      <w:pPr>
        <w:tabs>
          <w:tab w:val="left" w:pos="142"/>
          <w:tab w:val="left" w:pos="1134"/>
        </w:tabs>
        <w:ind w:firstLine="709"/>
        <w:contextualSpacing/>
        <w:jc w:val="both"/>
        <w:rPr>
          <w:rFonts w:eastAsia="Calibri"/>
          <w:sz w:val="28"/>
          <w:szCs w:val="28"/>
          <w:lang w:eastAsia="en-US"/>
        </w:rPr>
      </w:pPr>
      <w:r w:rsidRPr="00762B6C">
        <w:rPr>
          <w:rFonts w:eastAsia="Calibri"/>
          <w:sz w:val="28"/>
          <w:szCs w:val="28"/>
          <w:lang w:eastAsia="en-US"/>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городе Ростове-на-Дону, работают следующие интернет-ресурсы:</w:t>
      </w:r>
    </w:p>
    <w:p w:rsidR="003A51E3" w:rsidRPr="00762B6C" w:rsidRDefault="003A51E3" w:rsidP="003A51E3">
      <w:pPr>
        <w:tabs>
          <w:tab w:val="left" w:pos="142"/>
          <w:tab w:val="left" w:pos="1134"/>
        </w:tabs>
        <w:ind w:firstLine="709"/>
        <w:contextualSpacing/>
        <w:jc w:val="both"/>
        <w:rPr>
          <w:sz w:val="28"/>
          <w:szCs w:val="28"/>
        </w:rPr>
      </w:pPr>
      <w:r w:rsidRPr="00762B6C">
        <w:rPr>
          <w:sz w:val="28"/>
          <w:szCs w:val="28"/>
        </w:rPr>
        <w:t>- информационный портал для бизнеса города Ростова-на-Дону (ростовбизнес.рф);</w:t>
      </w:r>
    </w:p>
    <w:p w:rsidR="003A51E3" w:rsidRPr="00762B6C" w:rsidRDefault="003A51E3" w:rsidP="003A51E3">
      <w:pPr>
        <w:tabs>
          <w:tab w:val="left" w:pos="142"/>
          <w:tab w:val="left" w:pos="1134"/>
        </w:tabs>
        <w:ind w:firstLine="709"/>
        <w:contextualSpacing/>
        <w:jc w:val="both"/>
        <w:rPr>
          <w:sz w:val="28"/>
          <w:szCs w:val="28"/>
        </w:rPr>
      </w:pPr>
      <w:r w:rsidRPr="00762B6C">
        <w:rPr>
          <w:sz w:val="28"/>
          <w:szCs w:val="28"/>
        </w:rPr>
        <w:t>- портал «Инвестиции и Инновации» (</w:t>
      </w:r>
      <w:hyperlink r:id="rId7" w:history="1">
        <w:r w:rsidRPr="00762B6C">
          <w:rPr>
            <w:sz w:val="28"/>
            <w:szCs w:val="28"/>
          </w:rPr>
          <w:t>http://investrostov.ru</w:t>
        </w:r>
      </w:hyperlink>
      <w:r w:rsidRPr="00762B6C">
        <w:rPr>
          <w:sz w:val="28"/>
          <w:szCs w:val="28"/>
        </w:rPr>
        <w:t>);</w:t>
      </w:r>
    </w:p>
    <w:p w:rsidR="003A51E3" w:rsidRPr="00762B6C" w:rsidRDefault="003A51E3" w:rsidP="003A51E3">
      <w:pPr>
        <w:tabs>
          <w:tab w:val="left" w:pos="142"/>
          <w:tab w:val="left" w:pos="1134"/>
        </w:tabs>
        <w:ind w:firstLine="709"/>
        <w:contextualSpacing/>
        <w:jc w:val="both"/>
        <w:rPr>
          <w:sz w:val="28"/>
          <w:szCs w:val="28"/>
        </w:rPr>
      </w:pPr>
      <w:r w:rsidRPr="00762B6C">
        <w:rPr>
          <w:sz w:val="28"/>
          <w:szCs w:val="28"/>
        </w:rPr>
        <w:t xml:space="preserve"> - сайт муниципального центра развития предпринимательства Новый Ростов (подкрышей.рф).</w:t>
      </w:r>
    </w:p>
    <w:p w:rsidR="003A51E3" w:rsidRPr="00762B6C" w:rsidRDefault="003A51E3" w:rsidP="003A51E3">
      <w:pPr>
        <w:tabs>
          <w:tab w:val="left" w:pos="1134"/>
        </w:tabs>
        <w:ind w:firstLine="709"/>
        <w:jc w:val="both"/>
        <w:rPr>
          <w:sz w:val="28"/>
          <w:szCs w:val="28"/>
        </w:rPr>
      </w:pPr>
      <w:r w:rsidRPr="00762B6C">
        <w:rPr>
          <w:sz w:val="28"/>
          <w:szCs w:val="28"/>
        </w:rPr>
        <w:t xml:space="preserve">На данных сайтах осуществляется актуализация информационных баз, содержащих сведения об инвестиционных площадках и проектах, о вступивших </w:t>
      </w:r>
      <w:r w:rsidRPr="00762B6C">
        <w:rPr>
          <w:sz w:val="28"/>
          <w:szCs w:val="28"/>
        </w:rPr>
        <w:br/>
        <w:t xml:space="preserve">в силу новых нормативно-правовых актах, регулирующих инвестиционную </w:t>
      </w:r>
      <w:r w:rsidRPr="00762B6C">
        <w:rPr>
          <w:sz w:val="28"/>
          <w:szCs w:val="28"/>
        </w:rPr>
        <w:br/>
        <w:t xml:space="preserve">и инновационную деятельность на территории города и области, о проводимых мероприятиях в сфере предпринимательства, работает интерактивная приемная, размещена информация о порядке сопровождения инвестиционных проектов, о формах и инфраструктуре поддержки предпринимателей, бизнес-образовании, защите прав предпринимателей. </w:t>
      </w:r>
    </w:p>
    <w:p w:rsidR="002952AE" w:rsidRPr="002952AE" w:rsidRDefault="002952AE" w:rsidP="002952AE">
      <w:pPr>
        <w:spacing w:line="259" w:lineRule="auto"/>
        <w:ind w:firstLine="709"/>
        <w:jc w:val="both"/>
        <w:rPr>
          <w:rFonts w:eastAsia="Calibri"/>
          <w:sz w:val="28"/>
          <w:szCs w:val="28"/>
          <w:lang w:eastAsia="en-US"/>
        </w:rPr>
      </w:pPr>
      <w:r w:rsidRPr="002952AE">
        <w:rPr>
          <w:rFonts w:eastAsia="Calibri"/>
          <w:sz w:val="28"/>
          <w:szCs w:val="28"/>
          <w:lang w:eastAsia="en-US"/>
        </w:rPr>
        <w:t xml:space="preserve">В целях повышения инвестиционной привлекательности города </w:t>
      </w:r>
      <w:r w:rsidRPr="002952AE">
        <w:rPr>
          <w:rFonts w:eastAsia="Calibri"/>
          <w:sz w:val="28"/>
          <w:szCs w:val="28"/>
          <w:lang w:eastAsia="en-US"/>
        </w:rPr>
        <w:br/>
        <w:t xml:space="preserve">Ростова-на-Дону и создания благоприятного инвестиционного климата ведется реестр инвестиционных проектов. В соответствии с постановлением Администрации города Ростова-на-Дону от 03.07.2015 № 556 «Об утверждении положения о реестре инвестиционных проектов города Ростова-на-Дону» сопровождение инвестиционных проектов осуществляется исходя из отраслевой и территориальной принадлежности проекта. </w:t>
      </w:r>
    </w:p>
    <w:p w:rsidR="002952AE" w:rsidRPr="002952AE" w:rsidRDefault="002952AE" w:rsidP="002952AE">
      <w:pPr>
        <w:spacing w:line="259" w:lineRule="auto"/>
        <w:ind w:firstLine="709"/>
        <w:jc w:val="both"/>
        <w:rPr>
          <w:rFonts w:eastAsia="Calibri"/>
          <w:sz w:val="28"/>
          <w:szCs w:val="28"/>
          <w:lang w:eastAsia="en-US"/>
        </w:rPr>
      </w:pPr>
      <w:r w:rsidRPr="002952AE">
        <w:rPr>
          <w:rFonts w:eastAsia="Calibri"/>
          <w:sz w:val="28"/>
          <w:szCs w:val="28"/>
          <w:lang w:eastAsia="en-US"/>
        </w:rPr>
        <w:t xml:space="preserve">На основании реестра сформирован «Перечень инвестиционных проектов Ростова-на-Дону». По состоянию на 01.01.2021 в «Перечень инвестиционных проектов Ростова-на-Дону» включено 56 инвестиционных проектов на общую сумму 248,6 млрд. рублей. Инвестиционные проекты делятся на 3 группы: </w:t>
      </w:r>
    </w:p>
    <w:p w:rsidR="002952AE" w:rsidRPr="002952AE" w:rsidRDefault="002952AE" w:rsidP="002952AE">
      <w:pPr>
        <w:spacing w:line="259" w:lineRule="auto"/>
        <w:ind w:firstLine="709"/>
        <w:jc w:val="both"/>
        <w:rPr>
          <w:rFonts w:eastAsia="Calibri"/>
          <w:sz w:val="28"/>
          <w:szCs w:val="28"/>
          <w:lang w:eastAsia="en-US"/>
        </w:rPr>
      </w:pPr>
      <w:r w:rsidRPr="002952AE">
        <w:rPr>
          <w:rFonts w:eastAsia="Calibri"/>
          <w:sz w:val="28"/>
          <w:szCs w:val="28"/>
          <w:lang w:eastAsia="en-US"/>
        </w:rPr>
        <w:t xml:space="preserve">1. «Ростовский АВАНГАРД» – 17 проектов, включенных в перечень </w:t>
      </w:r>
      <w:r w:rsidRPr="002952AE">
        <w:rPr>
          <w:rFonts w:eastAsia="Calibri"/>
          <w:sz w:val="28"/>
          <w:szCs w:val="28"/>
          <w:lang w:eastAsia="en-US"/>
        </w:rPr>
        <w:br/>
        <w:t>«100 Губернаторских инвестиционных проектов», на сумму 175,5 млрд. рублей;</w:t>
      </w:r>
    </w:p>
    <w:p w:rsidR="002952AE" w:rsidRPr="002952AE" w:rsidRDefault="002952AE" w:rsidP="002952AE">
      <w:pPr>
        <w:spacing w:line="259" w:lineRule="auto"/>
        <w:ind w:firstLine="709"/>
        <w:jc w:val="both"/>
        <w:rPr>
          <w:rFonts w:eastAsia="Calibri"/>
          <w:sz w:val="28"/>
          <w:szCs w:val="28"/>
          <w:lang w:eastAsia="en-US"/>
        </w:rPr>
      </w:pPr>
      <w:r w:rsidRPr="002952AE">
        <w:rPr>
          <w:rFonts w:eastAsia="Calibri"/>
          <w:sz w:val="28"/>
          <w:szCs w:val="28"/>
          <w:lang w:eastAsia="en-US"/>
        </w:rPr>
        <w:t>2. «Инвестиции РОСТова» – 27 проекта, реализуемых на территории города, на сумму 47 млрд. рублей;</w:t>
      </w:r>
    </w:p>
    <w:p w:rsidR="002952AE" w:rsidRPr="00762B6C" w:rsidRDefault="002952AE" w:rsidP="002952AE">
      <w:pPr>
        <w:spacing w:line="259" w:lineRule="auto"/>
        <w:ind w:firstLine="709"/>
        <w:jc w:val="both"/>
        <w:rPr>
          <w:rFonts w:eastAsia="Calibri"/>
          <w:sz w:val="28"/>
          <w:szCs w:val="28"/>
          <w:lang w:eastAsia="en-US"/>
        </w:rPr>
      </w:pPr>
      <w:r w:rsidRPr="002952AE">
        <w:rPr>
          <w:rFonts w:eastAsia="Calibri"/>
          <w:sz w:val="28"/>
          <w:szCs w:val="28"/>
          <w:lang w:eastAsia="en-US"/>
        </w:rPr>
        <w:lastRenderedPageBreak/>
        <w:t xml:space="preserve">3. «Территория РОСТа» – 12 проектов, планируемых к реализации </w:t>
      </w:r>
      <w:r w:rsidRPr="002952AE">
        <w:rPr>
          <w:rFonts w:eastAsia="Calibri"/>
          <w:sz w:val="28"/>
          <w:szCs w:val="28"/>
          <w:lang w:eastAsia="en-US"/>
        </w:rPr>
        <w:br/>
        <w:t>на территории города Ростова-на-Дону, на сумму 26,1 млрд. рублей.</w:t>
      </w:r>
    </w:p>
    <w:p w:rsidR="00AA278C" w:rsidRPr="00762B6C" w:rsidRDefault="00AA278C" w:rsidP="00AA278C">
      <w:pPr>
        <w:spacing w:line="259" w:lineRule="auto"/>
        <w:ind w:firstLine="709"/>
        <w:jc w:val="both"/>
        <w:rPr>
          <w:rFonts w:eastAsia="Calibri"/>
          <w:sz w:val="28"/>
          <w:szCs w:val="28"/>
          <w:lang w:eastAsia="en-US"/>
        </w:rPr>
      </w:pPr>
      <w:r w:rsidRPr="00AA278C">
        <w:rPr>
          <w:rFonts w:eastAsia="Calibri"/>
          <w:sz w:val="28"/>
          <w:szCs w:val="28"/>
          <w:lang w:eastAsia="en-US"/>
        </w:rPr>
        <w:t xml:space="preserve">За 2020 год реализовано 8 проектов из «Перечня инвестиционных проектов </w:t>
      </w:r>
      <w:r w:rsidRPr="00AA278C">
        <w:rPr>
          <w:rFonts w:eastAsia="Calibri"/>
          <w:sz w:val="28"/>
          <w:szCs w:val="28"/>
          <w:lang w:eastAsia="en-US"/>
        </w:rPr>
        <w:br/>
        <w:t>Ростова-на-Д</w:t>
      </w:r>
      <w:r w:rsidR="00EB3C78">
        <w:rPr>
          <w:rFonts w:eastAsia="Calibri"/>
          <w:sz w:val="28"/>
          <w:szCs w:val="28"/>
          <w:lang w:eastAsia="en-US"/>
        </w:rPr>
        <w:t>ону» на общую сумму инвестиций</w:t>
      </w:r>
      <w:r w:rsidRPr="00AA278C">
        <w:rPr>
          <w:rFonts w:eastAsia="Calibri"/>
          <w:sz w:val="28"/>
          <w:szCs w:val="28"/>
          <w:lang w:eastAsia="en-US"/>
        </w:rPr>
        <w:t xml:space="preserve"> 7,9 млрд. рублей, создано </w:t>
      </w:r>
      <w:r w:rsidRPr="00AA278C">
        <w:rPr>
          <w:rFonts w:eastAsia="Calibri"/>
          <w:sz w:val="28"/>
          <w:szCs w:val="28"/>
          <w:lang w:eastAsia="en-US"/>
        </w:rPr>
        <w:br/>
        <w:t xml:space="preserve">161 рабочее место. </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 xml:space="preserve">В целях информационной открытости органов местного самоуправления </w:t>
      </w:r>
      <w:r w:rsidRPr="00762B6C">
        <w:rPr>
          <w:rFonts w:eastAsia="Calibri"/>
          <w:sz w:val="28"/>
          <w:szCs w:val="28"/>
          <w:lang w:eastAsia="en-US"/>
        </w:rPr>
        <w:br/>
        <w:t xml:space="preserve">обеспечена работа информационного Интернет-ресурса «Инвестиции </w:t>
      </w:r>
      <w:r w:rsidRPr="00762B6C">
        <w:rPr>
          <w:rFonts w:eastAsia="Calibri"/>
          <w:sz w:val="28"/>
          <w:szCs w:val="28"/>
          <w:lang w:eastAsia="en-US"/>
        </w:rPr>
        <w:br/>
        <w:t>и Инновации». На портале размещается информация об инвестиционных площадках и проектах, нормативно-правовых актах, о проводимых мероприятиях и направлениях государственной и муниципальной поддержки, порядке сопровождения инвестиционных проектов.</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Ежегодно актуализируются:</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 путеводитель для инвестора – базовая дорожная карта по возможным шагам реализации инвестиционного проекта;</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 xml:space="preserve">- путеводитель для инноватора (схема-карта с описанием пути развития инновационного проекта от возникновения инновационной идеи до момента </w:t>
      </w:r>
      <w:r w:rsidRPr="00762B6C">
        <w:rPr>
          <w:rFonts w:eastAsia="Calibri"/>
          <w:sz w:val="28"/>
          <w:szCs w:val="28"/>
          <w:lang w:eastAsia="en-US"/>
        </w:rPr>
        <w:br/>
        <w:t>ее непосредственной реализации);</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 инвестиционный и инновационный паспорта города Ростова-на-Дону.</w:t>
      </w:r>
    </w:p>
    <w:p w:rsidR="00EF721C" w:rsidRPr="00762B6C" w:rsidRDefault="00EF721C" w:rsidP="00EF721C">
      <w:pPr>
        <w:spacing w:line="259" w:lineRule="auto"/>
        <w:ind w:firstLine="709"/>
        <w:jc w:val="both"/>
        <w:rPr>
          <w:rFonts w:eastAsia="Calibri"/>
          <w:sz w:val="28"/>
          <w:szCs w:val="28"/>
          <w:lang w:eastAsia="en-US"/>
        </w:rPr>
      </w:pPr>
      <w:r w:rsidRPr="00762B6C">
        <w:rPr>
          <w:rFonts w:eastAsia="Calibri"/>
          <w:sz w:val="28"/>
          <w:szCs w:val="28"/>
          <w:lang w:eastAsia="en-US"/>
        </w:rPr>
        <w:t>Количество посещений данного Интернет-ресурса субъектами инвестиционной и инновационной деятельности за 2020 год составило 14733.</w:t>
      </w:r>
    </w:p>
    <w:p w:rsidR="00AA278C" w:rsidRPr="00762B6C" w:rsidRDefault="00EF721C" w:rsidP="002952AE">
      <w:pPr>
        <w:spacing w:line="259" w:lineRule="auto"/>
        <w:ind w:firstLine="709"/>
        <w:jc w:val="both"/>
        <w:rPr>
          <w:rFonts w:eastAsia="Calibri"/>
          <w:sz w:val="28"/>
          <w:szCs w:val="28"/>
          <w:lang w:eastAsia="en-US"/>
        </w:rPr>
      </w:pPr>
      <w:r w:rsidRPr="00762B6C">
        <w:rPr>
          <w:rFonts w:eastAsia="Calibri"/>
          <w:sz w:val="28"/>
          <w:szCs w:val="28"/>
          <w:lang w:eastAsia="en-US"/>
        </w:rPr>
        <w:t xml:space="preserve">Ежеквартально велось обновление «Реестра инвестиционных площадок города Ростова-на-Дону». На 01.01.2021 в реестр включены 68 муниципальных </w:t>
      </w:r>
      <w:r w:rsidRPr="00762B6C">
        <w:rPr>
          <w:rFonts w:eastAsia="Calibri"/>
          <w:sz w:val="28"/>
          <w:szCs w:val="28"/>
          <w:lang w:eastAsia="en-US"/>
        </w:rPr>
        <w:br/>
        <w:t xml:space="preserve">и 12 частных инвестиционных площадок с указанием обеспеченности транспортной и инженерной инфраструктурой. </w:t>
      </w:r>
    </w:p>
    <w:p w:rsidR="002952AE" w:rsidRPr="002952AE" w:rsidRDefault="002952AE" w:rsidP="002952AE">
      <w:pPr>
        <w:spacing w:line="259" w:lineRule="auto"/>
        <w:ind w:firstLine="709"/>
        <w:jc w:val="both"/>
        <w:rPr>
          <w:rFonts w:eastAsia="Calibri"/>
          <w:sz w:val="28"/>
          <w:szCs w:val="28"/>
          <w:lang w:eastAsia="en-US"/>
        </w:rPr>
      </w:pPr>
    </w:p>
    <w:p w:rsidR="00CD1772" w:rsidRPr="00762B6C" w:rsidRDefault="00CD1772" w:rsidP="00083BFD">
      <w:pPr>
        <w:ind w:firstLine="709"/>
        <w:jc w:val="center"/>
        <w:rPr>
          <w:b/>
          <w:color w:val="000000"/>
          <w:sz w:val="28"/>
          <w:szCs w:val="28"/>
        </w:rPr>
      </w:pPr>
      <w:r w:rsidRPr="00762B6C">
        <w:rPr>
          <w:b/>
          <w:color w:val="000000"/>
          <w:sz w:val="28"/>
          <w:szCs w:val="28"/>
        </w:rPr>
        <w:t xml:space="preserve">Рынок промышленного </w:t>
      </w:r>
      <w:r w:rsidR="00C209CC" w:rsidRPr="00762B6C">
        <w:rPr>
          <w:b/>
          <w:color w:val="000000"/>
          <w:sz w:val="28"/>
          <w:szCs w:val="28"/>
        </w:rPr>
        <w:t>производства</w:t>
      </w:r>
    </w:p>
    <w:p w:rsidR="003812A0" w:rsidRPr="00762B6C" w:rsidRDefault="003812A0" w:rsidP="00FE56E2">
      <w:pPr>
        <w:ind w:firstLine="709"/>
        <w:jc w:val="both"/>
        <w:rPr>
          <w:b/>
          <w:color w:val="000000"/>
          <w:sz w:val="28"/>
          <w:szCs w:val="28"/>
        </w:rPr>
      </w:pPr>
    </w:p>
    <w:p w:rsidR="005517DB" w:rsidRPr="005517DB" w:rsidRDefault="005517DB" w:rsidP="005517DB">
      <w:pPr>
        <w:ind w:firstLine="709"/>
        <w:jc w:val="both"/>
        <w:rPr>
          <w:color w:val="000000"/>
          <w:sz w:val="28"/>
          <w:szCs w:val="28"/>
        </w:rPr>
      </w:pPr>
      <w:r w:rsidRPr="005517DB">
        <w:rPr>
          <w:color w:val="000000"/>
          <w:sz w:val="28"/>
          <w:szCs w:val="28"/>
        </w:rPr>
        <w:t xml:space="preserve">Индекс промышленного производства по городу </w:t>
      </w:r>
      <w:r w:rsidRPr="005517DB">
        <w:rPr>
          <w:color w:val="000000"/>
          <w:sz w:val="28"/>
          <w:szCs w:val="28"/>
        </w:rPr>
        <w:br/>
        <w:t>Ростову-на-Дону за 2020 год составил 101,6 % (2019 год – 101,0 %).</w:t>
      </w:r>
    </w:p>
    <w:p w:rsidR="005517DB" w:rsidRPr="005517DB" w:rsidRDefault="005517DB" w:rsidP="005517DB">
      <w:pPr>
        <w:ind w:firstLine="709"/>
        <w:jc w:val="both"/>
        <w:rPr>
          <w:color w:val="000000"/>
          <w:sz w:val="28"/>
          <w:szCs w:val="28"/>
        </w:rPr>
      </w:pPr>
      <w:r w:rsidRPr="005517DB">
        <w:rPr>
          <w:color w:val="000000"/>
          <w:sz w:val="28"/>
          <w:szCs w:val="28"/>
        </w:rPr>
        <w:t>Рост выпуска продукции о</w:t>
      </w:r>
      <w:r w:rsidRPr="00762B6C">
        <w:rPr>
          <w:color w:val="000000"/>
          <w:sz w:val="28"/>
          <w:szCs w:val="28"/>
        </w:rPr>
        <w:t>тмечается в производстве мебели</w:t>
      </w:r>
      <w:r w:rsidRPr="005517DB">
        <w:rPr>
          <w:color w:val="000000"/>
          <w:sz w:val="28"/>
          <w:szCs w:val="28"/>
        </w:rPr>
        <w:t xml:space="preserve">, производстве готовых металлических изделий, кроме машин и оборудования, производстве электрического оборудования, производстве автотранспортных средств, прицепов и полуприцепов, металлургическом производстве, производстве машин и оборудования, не </w:t>
      </w:r>
      <w:r w:rsidRPr="00762B6C">
        <w:rPr>
          <w:color w:val="000000"/>
          <w:sz w:val="28"/>
          <w:szCs w:val="28"/>
        </w:rPr>
        <w:t>включенных в другие группировки</w:t>
      </w:r>
      <w:r w:rsidRPr="005517DB">
        <w:rPr>
          <w:color w:val="000000"/>
          <w:sz w:val="28"/>
          <w:szCs w:val="28"/>
        </w:rPr>
        <w:t>, а также производстве пищевых продуктов.</w:t>
      </w:r>
    </w:p>
    <w:p w:rsidR="00B81E39" w:rsidRPr="00762B6C" w:rsidRDefault="00B81E39" w:rsidP="00FE56E2">
      <w:pPr>
        <w:ind w:firstLine="709"/>
        <w:jc w:val="both"/>
        <w:rPr>
          <w:rFonts w:eastAsia="Calibri"/>
          <w:sz w:val="28"/>
          <w:szCs w:val="28"/>
          <w:lang w:eastAsia="en-US"/>
        </w:rPr>
      </w:pPr>
      <w:r w:rsidRPr="00762B6C">
        <w:rPr>
          <w:color w:val="000000"/>
          <w:sz w:val="28"/>
          <w:szCs w:val="28"/>
        </w:rPr>
        <w:t>В целях</w:t>
      </w:r>
      <w:r w:rsidR="00CD1772" w:rsidRPr="00762B6C">
        <w:rPr>
          <w:color w:val="000000"/>
          <w:sz w:val="28"/>
          <w:szCs w:val="28"/>
        </w:rPr>
        <w:t xml:space="preserve"> развития </w:t>
      </w:r>
      <w:r w:rsidRPr="00762B6C">
        <w:rPr>
          <w:rFonts w:eastAsia="Calibri"/>
          <w:sz w:val="28"/>
          <w:szCs w:val="28"/>
          <w:lang w:eastAsia="en-US"/>
        </w:rPr>
        <w:t>рынка промышленного производства Администрация города Ростова-на-Дону осуществляет</w:t>
      </w:r>
      <w:r w:rsidR="00951841" w:rsidRPr="00762B6C">
        <w:rPr>
          <w:rFonts w:eastAsia="Calibri"/>
          <w:sz w:val="28"/>
          <w:szCs w:val="28"/>
          <w:lang w:eastAsia="en-US"/>
        </w:rPr>
        <w:t xml:space="preserve"> реализацию мероприятий по</w:t>
      </w:r>
      <w:r w:rsidRPr="00762B6C">
        <w:rPr>
          <w:rFonts w:eastAsia="Calibri"/>
          <w:sz w:val="28"/>
          <w:szCs w:val="28"/>
          <w:lang w:eastAsia="en-US"/>
        </w:rPr>
        <w:t xml:space="preserve"> </w:t>
      </w:r>
      <w:r w:rsidR="00951841" w:rsidRPr="00762B6C">
        <w:rPr>
          <w:rFonts w:eastAsia="Calibri"/>
          <w:sz w:val="28"/>
          <w:szCs w:val="28"/>
          <w:lang w:eastAsia="en-US"/>
        </w:rPr>
        <w:t>формированию системы промышленной кооперации.</w:t>
      </w:r>
      <w:r w:rsidR="00DA2E27" w:rsidRPr="00762B6C">
        <w:rPr>
          <w:rFonts w:eastAsia="Calibri"/>
          <w:sz w:val="28"/>
          <w:szCs w:val="28"/>
          <w:lang w:eastAsia="en-US"/>
        </w:rPr>
        <w:t xml:space="preserve"> </w:t>
      </w:r>
      <w:r w:rsidR="00951841" w:rsidRPr="00762B6C">
        <w:rPr>
          <w:rFonts w:eastAsia="Calibri"/>
          <w:sz w:val="28"/>
          <w:szCs w:val="28"/>
          <w:lang w:eastAsia="en-US"/>
        </w:rPr>
        <w:t xml:space="preserve">Это целенаправленная работа по </w:t>
      </w:r>
      <w:r w:rsidRPr="00762B6C">
        <w:rPr>
          <w:rFonts w:eastAsia="Calibri"/>
          <w:sz w:val="28"/>
          <w:szCs w:val="28"/>
          <w:lang w:eastAsia="en-US"/>
        </w:rPr>
        <w:t>объединению нескольких предприятий для выпуска новой продукции, создание высокотехнологических бизнесов на базе малых и средних предприятий, поддержка инвестиционных проектов, биз</w:t>
      </w:r>
      <w:r w:rsidR="001E19DF" w:rsidRPr="00762B6C">
        <w:rPr>
          <w:rFonts w:eastAsia="Calibri"/>
          <w:sz w:val="28"/>
          <w:szCs w:val="28"/>
          <w:lang w:eastAsia="en-US"/>
        </w:rPr>
        <w:t>нес-</w:t>
      </w:r>
      <w:r w:rsidRPr="00762B6C">
        <w:rPr>
          <w:rFonts w:eastAsia="Calibri"/>
          <w:sz w:val="28"/>
          <w:szCs w:val="28"/>
          <w:lang w:eastAsia="en-US"/>
        </w:rPr>
        <w:t xml:space="preserve">миссии и т.д.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В городе Ростове-на-Дону продолжил свою работу Центр субконтрактации, который аккумулировал актуальную информацию и предоставлял бесплатные </w:t>
      </w:r>
      <w:r w:rsidRPr="006E57D3">
        <w:rPr>
          <w:rFonts w:eastAsia="Calibri"/>
          <w:sz w:val="28"/>
          <w:szCs w:val="28"/>
          <w:lang w:eastAsia="en-US"/>
        </w:rPr>
        <w:lastRenderedPageBreak/>
        <w:t xml:space="preserve">консультации по вопросам правового оформления субконтрактационных сделок, поиска поставщиков и исполнителей по производственным заказам, участия в государственных закупках, продвижения промышленной продукции и др.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Актуализирована, находящаяся в общем доступе база производственных предприятий города Ростова-на-Дону, собрана и опубликована на информационном портале для бизнеса ростовбизнес.рф информация о производственных предприятиях субъектов Российской Федерации, представляющих интерес для сотрудничества.</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Традиционными мероприятиями, проводимыми в рамках реализации мер по развитию промышленной кооперации остаются биржи субконтрактов, которые проводятся ежегодно и собирают производственные предприятия со всей страны и ближнего зарубежья. Биржа включает в себя прямые переговоры между потенциальными партнерами по исполнению производственных заказов, дает возможность представить потенциальным потребителям свои товарные и сервисные предложения для В2В рынка в сфере промышленности.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Так 9 июля 2020 года состоялась первая Межрегиональная высокотехнологичная биржа субконтрактов и производственных контактов. В бирже приняли участие 38 производственных предприятий, из которых 15 предприятий города Ростова-на-Дону.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Для участников, которые не с</w:t>
      </w:r>
      <w:r w:rsidR="007924BE">
        <w:rPr>
          <w:rFonts w:eastAsia="Calibri"/>
          <w:sz w:val="28"/>
          <w:szCs w:val="28"/>
          <w:lang w:eastAsia="en-US"/>
        </w:rPr>
        <w:t xml:space="preserve">могли присутствовать лично, </w:t>
      </w:r>
      <w:r w:rsidRPr="006E57D3">
        <w:rPr>
          <w:rFonts w:eastAsia="Calibri"/>
          <w:sz w:val="28"/>
          <w:szCs w:val="28"/>
          <w:lang w:eastAsia="en-US"/>
        </w:rPr>
        <w:t xml:space="preserve"> организована он-лайн площадка для переговоров, в рамках которой в бирже субконтрактов приняли участие предприятия Липецка, Челябинска, Ярославля, Тулы, Волгограда, Чувашии и других городов нашей страны.</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В июле 2020 года состоялась 15-я инвестиционная сессия проектов широкого профиля. На сессии было представлено 11 перспективных проектов. Впервые за пять лет проведения инвестиционных сессий, почти половина участвующих проектов посвящена медицинской тематике. Изобретения ростовских предпринимателей направлены на сохранение физического и психического здоровья в условиях мировой пандемии.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28 ноября </w:t>
      </w:r>
      <w:r w:rsidR="007924BE">
        <w:rPr>
          <w:rFonts w:eastAsia="Calibri"/>
          <w:sz w:val="28"/>
          <w:szCs w:val="28"/>
          <w:lang w:eastAsia="en-US"/>
        </w:rPr>
        <w:t xml:space="preserve">2020 года </w:t>
      </w:r>
      <w:r w:rsidRPr="006E57D3">
        <w:rPr>
          <w:rFonts w:eastAsia="Calibri"/>
          <w:sz w:val="28"/>
          <w:szCs w:val="28"/>
          <w:lang w:eastAsia="en-US"/>
        </w:rPr>
        <w:t xml:space="preserve">в формате онлайн прошла 16-я инвестиционная сессия. На ней были представлены 10 проектов, 8 из которых в сфере промышленности. </w:t>
      </w:r>
    </w:p>
    <w:p w:rsidR="006E57D3" w:rsidRPr="006E57D3" w:rsidRDefault="006E57D3" w:rsidP="006E57D3">
      <w:pPr>
        <w:ind w:left="142" w:firstLine="709"/>
        <w:jc w:val="both"/>
        <w:rPr>
          <w:rFonts w:eastAsia="Calibri"/>
          <w:sz w:val="28"/>
          <w:szCs w:val="28"/>
          <w:lang w:eastAsia="en-US"/>
        </w:rPr>
      </w:pPr>
      <w:r w:rsidRPr="006E57D3">
        <w:rPr>
          <w:rFonts w:eastAsia="Calibri"/>
          <w:sz w:val="28"/>
          <w:szCs w:val="28"/>
          <w:lang w:eastAsia="en-US"/>
        </w:rPr>
        <w:t xml:space="preserve">Экология региона, экономия и вторичная переработка - это главный акцент, на который делают свой упор большинство участников. </w:t>
      </w:r>
    </w:p>
    <w:p w:rsidR="006E57D3" w:rsidRPr="006E57D3" w:rsidRDefault="006E57D3" w:rsidP="006E57D3">
      <w:pPr>
        <w:ind w:left="142" w:firstLine="709"/>
        <w:jc w:val="both"/>
        <w:rPr>
          <w:rFonts w:eastAsia="Calibri"/>
          <w:sz w:val="28"/>
          <w:szCs w:val="28"/>
          <w:lang w:eastAsia="en-US"/>
        </w:rPr>
      </w:pPr>
      <w:r w:rsidRPr="00762B6C">
        <w:rPr>
          <w:rFonts w:eastAsia="Calibri"/>
          <w:sz w:val="28"/>
          <w:szCs w:val="28"/>
          <w:lang w:eastAsia="en-US"/>
        </w:rPr>
        <w:t>П</w:t>
      </w:r>
      <w:r w:rsidRPr="006E57D3">
        <w:rPr>
          <w:rFonts w:eastAsia="Calibri"/>
          <w:sz w:val="28"/>
          <w:szCs w:val="28"/>
          <w:lang w:eastAsia="en-US"/>
        </w:rPr>
        <w:t>роводимые в рамках реализации комплекса мер по развитию промышленной кооперации инвестиционные сессии оказывают содействие привлечению инвестиций в рамках организации встречи инициаторов региональных проектов с потенциальными инвесторами и партнерами, экспертами и организациями инфраструктуры поддержки инвестиционной деятельности федерального и регионального уровней.</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В рамках развития промышленной кооперации состоялись 3 бизнес-миссии для производственных предприятий города Ростова-на-Дону. Мероприятия направлены на создание кооперационных связей, обмен производственными заявками, поиск новых поставщиков и партнеров. </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Первая бизнес-миссия производственных компаний прошла в Калужской области. В нее вошли представители четырех предприятий малого и среднего </w:t>
      </w:r>
      <w:r w:rsidRPr="006E57D3">
        <w:rPr>
          <w:rFonts w:eastAsia="Calibri"/>
          <w:color w:val="000000"/>
          <w:sz w:val="28"/>
          <w:szCs w:val="28"/>
          <w:lang w:eastAsia="en-US"/>
        </w:rPr>
        <w:lastRenderedPageBreak/>
        <w:t>предпринимательства города Ростова-на-Дону различных сфер деятельности: ООО» Стройкомплект-Юг», ООО «Стройкомплект-Кавказ», ООО «МашПром СМ», ООО «Фармадон». В рамках бизнес-миссии предприниматели посетили уникальные инновационные промышленные предприятия Калуги и Обнинска.</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Предприниматели смогли провести переговоры непосредственно на производстве, познакомиться с потенциальными партнерами. В ходе встреч стороны продемонстрировали заинтересованность в налаживании межрегиональных контактов.</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По итогам переговоров были обозначены позиции по изготовлению комплектующих и обработке металла, где калужские предприятия ищут потенциальных партнеров, а пробная партия продукции ростовской компании ООО «МашПром СМ» поступила на заинтерес</w:t>
      </w:r>
      <w:r w:rsidR="007924BE">
        <w:rPr>
          <w:rFonts w:eastAsia="Calibri"/>
          <w:color w:val="000000"/>
          <w:sz w:val="28"/>
          <w:szCs w:val="28"/>
          <w:lang w:eastAsia="en-US"/>
        </w:rPr>
        <w:t>ованные производства региона</w:t>
      </w:r>
      <w:r w:rsidRPr="006E57D3">
        <w:rPr>
          <w:rFonts w:eastAsia="Calibri"/>
          <w:color w:val="000000"/>
          <w:sz w:val="28"/>
          <w:szCs w:val="28"/>
          <w:lang w:eastAsia="en-US"/>
        </w:rPr>
        <w:t xml:space="preserve"> на следующий день после делового визита.</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Бизнес-миссия донских предприятий при поездке в город Ярославль в августе текущего года подтвердила интерес у предпринимателей к налаживанию новых технологических промышленных цепочек.</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С ростовской стороны в ней приняли участие компании: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t xml:space="preserve">ООО «ЭКО-Р» - </w:t>
      </w:r>
      <w:r w:rsidR="006E57D3" w:rsidRPr="006E57D3">
        <w:rPr>
          <w:rFonts w:eastAsia="Calibri"/>
          <w:color w:val="000000"/>
          <w:sz w:val="28"/>
          <w:szCs w:val="28"/>
          <w:lang w:eastAsia="en-US"/>
        </w:rPr>
        <w:t xml:space="preserve"> производство упаковки из натурального материала;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t xml:space="preserve">ИП Вихров И.С. - </w:t>
      </w:r>
      <w:r w:rsidR="006E57D3" w:rsidRPr="006E57D3">
        <w:rPr>
          <w:rFonts w:eastAsia="Calibri"/>
          <w:color w:val="000000"/>
          <w:sz w:val="28"/>
          <w:szCs w:val="28"/>
          <w:lang w:eastAsia="en-US"/>
        </w:rPr>
        <w:t xml:space="preserve">производство напольных покрытий из пластика, выпуск серийных пластиковых изделий по пресс-формам;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t>ООО ГК «Интерпромо» -</w:t>
      </w:r>
      <w:r w:rsidR="006E57D3" w:rsidRPr="006E57D3">
        <w:rPr>
          <w:rFonts w:eastAsia="Calibri"/>
          <w:color w:val="000000"/>
          <w:sz w:val="28"/>
          <w:szCs w:val="28"/>
          <w:lang w:eastAsia="en-US"/>
        </w:rPr>
        <w:t xml:space="preserve"> проектирование и производство систем повышения давления и плунжерных насосов для очистки цистерн и резервуаров в пищевой отрасли, прежде всего молочной;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t>ООО «ИНГЕНИУМ» -</w:t>
      </w:r>
      <w:r w:rsidR="006E57D3" w:rsidRPr="006E57D3">
        <w:rPr>
          <w:rFonts w:eastAsia="Calibri"/>
          <w:color w:val="000000"/>
          <w:sz w:val="28"/>
          <w:szCs w:val="28"/>
          <w:lang w:eastAsia="en-US"/>
        </w:rPr>
        <w:t xml:space="preserve"> проектирование и производство холодильных систем и установок под ключ.</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В рамках мероприятий представители ростовских компаний посетили крупнейшие холдинги и компании в сфере АПК Ярославской области: ЗАО «Агрофирма «Пахма», АО «Угличская птицефабрика», АО «Ярославский бройлер», ОАО «Волжанин».</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Предприниматели смогли провести переговоры непосредственно на производстве, познакомиться с потенциальными партнерами. В ходе проведенных прямых переговоров был осуществлен обмен техническими запросами и коммерческими предложениями.</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Деловая поездка ростовских предпринимателей в Тульскую область состоялась в период с 28 по 30 сентября 2020 года. В состав делегации вошли представители 4 малых производственных предприятий, специализирующиеся в различных отраслях промышленности: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t>ООО «Сапфир» -</w:t>
      </w:r>
      <w:r w:rsidR="006E57D3" w:rsidRPr="006E57D3">
        <w:rPr>
          <w:rFonts w:eastAsia="Calibri"/>
          <w:color w:val="000000"/>
          <w:sz w:val="28"/>
          <w:szCs w:val="28"/>
          <w:lang w:eastAsia="en-US"/>
        </w:rPr>
        <w:t xml:space="preserve"> производство вентильно-индукторных двигателей, генераторов, преобразователей; </w:t>
      </w:r>
    </w:p>
    <w:p w:rsidR="006E57D3" w:rsidRPr="006E57D3" w:rsidRDefault="006E57D3" w:rsidP="006E57D3">
      <w:pPr>
        <w:ind w:left="142"/>
        <w:jc w:val="both"/>
        <w:rPr>
          <w:rFonts w:eastAsia="Calibri"/>
          <w:color w:val="000000"/>
          <w:sz w:val="28"/>
          <w:szCs w:val="28"/>
          <w:lang w:eastAsia="en-US"/>
        </w:rPr>
      </w:pPr>
      <w:r w:rsidRPr="006E57D3">
        <w:rPr>
          <w:rFonts w:eastAsia="Calibri"/>
          <w:color w:val="000000"/>
          <w:sz w:val="28"/>
          <w:szCs w:val="28"/>
          <w:lang w:eastAsia="en-US"/>
        </w:rPr>
        <w:t>ООО «Гринас», входящая в состав Ассоциаций металлообрабатывающих предприятий, и специализирующееся на производственной кооперации предприятий различных регионов России с центром в Ростове-на-Дону;</w:t>
      </w:r>
    </w:p>
    <w:p w:rsidR="006E57D3" w:rsidRPr="006E57D3" w:rsidRDefault="006E57D3" w:rsidP="006E57D3">
      <w:pPr>
        <w:ind w:left="142"/>
        <w:jc w:val="both"/>
        <w:rPr>
          <w:rFonts w:eastAsia="Calibri"/>
          <w:color w:val="000000"/>
          <w:sz w:val="28"/>
          <w:szCs w:val="28"/>
          <w:lang w:eastAsia="en-US"/>
        </w:rPr>
      </w:pPr>
      <w:r w:rsidRPr="006E57D3">
        <w:rPr>
          <w:rFonts w:eastAsia="Calibri"/>
          <w:color w:val="000000"/>
          <w:sz w:val="28"/>
          <w:szCs w:val="28"/>
          <w:lang w:eastAsia="en-US"/>
        </w:rPr>
        <w:t xml:space="preserve"> О</w:t>
      </w:r>
      <w:r w:rsidR="007924BE">
        <w:rPr>
          <w:rFonts w:eastAsia="Calibri"/>
          <w:color w:val="000000"/>
          <w:sz w:val="28"/>
          <w:szCs w:val="28"/>
          <w:lang w:eastAsia="en-US"/>
        </w:rPr>
        <w:t xml:space="preserve">ОО «Компания Нефтехим-Сервис» - </w:t>
      </w:r>
      <w:r w:rsidRPr="006E57D3">
        <w:rPr>
          <w:rFonts w:eastAsia="Calibri"/>
          <w:color w:val="000000"/>
          <w:sz w:val="28"/>
          <w:szCs w:val="28"/>
          <w:lang w:eastAsia="en-US"/>
        </w:rPr>
        <w:t xml:space="preserve">производство и поставка промышленной химии, выпуск промышленных респираторов с повышенным классом защиты; </w:t>
      </w:r>
      <w:r w:rsidR="007924BE">
        <w:rPr>
          <w:rFonts w:eastAsia="Calibri"/>
          <w:color w:val="000000"/>
          <w:sz w:val="28"/>
          <w:szCs w:val="28"/>
          <w:lang w:eastAsia="en-US"/>
        </w:rPr>
        <w:t>ООО «Сервис-технология -</w:t>
      </w:r>
      <w:r w:rsidRPr="006E57D3">
        <w:rPr>
          <w:rFonts w:eastAsia="Calibri"/>
          <w:color w:val="000000"/>
          <w:sz w:val="28"/>
          <w:szCs w:val="28"/>
          <w:lang w:eastAsia="en-US"/>
        </w:rPr>
        <w:t xml:space="preserve"> обработка металлов и нанесение покрытий на металлы; </w:t>
      </w:r>
    </w:p>
    <w:p w:rsidR="006E57D3" w:rsidRPr="006E57D3" w:rsidRDefault="007924BE" w:rsidP="006E57D3">
      <w:pPr>
        <w:ind w:left="142"/>
        <w:jc w:val="both"/>
        <w:rPr>
          <w:rFonts w:eastAsia="Calibri"/>
          <w:color w:val="000000"/>
          <w:sz w:val="28"/>
          <w:szCs w:val="28"/>
          <w:lang w:eastAsia="en-US"/>
        </w:rPr>
      </w:pPr>
      <w:r>
        <w:rPr>
          <w:rFonts w:eastAsia="Calibri"/>
          <w:color w:val="000000"/>
          <w:sz w:val="28"/>
          <w:szCs w:val="28"/>
          <w:lang w:eastAsia="en-US"/>
        </w:rPr>
        <w:lastRenderedPageBreak/>
        <w:t>ООО «МашпромСМ» -</w:t>
      </w:r>
      <w:r w:rsidR="006E57D3" w:rsidRPr="006E57D3">
        <w:rPr>
          <w:rFonts w:eastAsia="Calibri"/>
          <w:color w:val="000000"/>
          <w:sz w:val="28"/>
          <w:szCs w:val="28"/>
          <w:lang w:eastAsia="en-US"/>
        </w:rPr>
        <w:t xml:space="preserve"> разработка и выпуск смазочно-охлаждающих жидкостей.                       Участники бизнес-миссии посетили производственные площадки таких предприятий, как ООО «МИУС», ООО «Гипромаш», ООО «Туламаш-Тарпан», АО «ИТО-Туламаш», АО «ТУЛАТОЧМАШ», ООО НТО «Альвис».</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По итогам переговоров с директором ООО «МИУС» были достигнуты договоренности о поставке респираторов компанией ООО «Нефтехим-Сервис» и возможностях кооперации с другими участниками миссии. В рамках посещения предприятия </w:t>
      </w:r>
      <w:r w:rsidRPr="006E57D3">
        <w:rPr>
          <w:rFonts w:eastAsia="Calibri"/>
          <w:bCs/>
          <w:color w:val="000000"/>
          <w:sz w:val="28"/>
          <w:szCs w:val="28"/>
          <w:lang w:eastAsia="en-US"/>
        </w:rPr>
        <w:t>ООО «ГИПРОМАШ»</w:t>
      </w:r>
      <w:r w:rsidRPr="006E57D3">
        <w:rPr>
          <w:rFonts w:eastAsia="Calibri"/>
          <w:color w:val="000000"/>
          <w:sz w:val="28"/>
          <w:szCs w:val="28"/>
          <w:lang w:eastAsia="en-US"/>
        </w:rPr>
        <w:t>, которое занимается металлообработкой, достигнута договоренность о выпуске подшипников для вентильно-индукторных двигателей компании ООО «Сапфир».</w:t>
      </w:r>
    </w:p>
    <w:p w:rsidR="006E57D3" w:rsidRPr="006E57D3" w:rsidRDefault="007924BE" w:rsidP="006E57D3">
      <w:pPr>
        <w:ind w:left="142" w:firstLine="709"/>
        <w:jc w:val="both"/>
        <w:rPr>
          <w:rFonts w:eastAsia="Calibri"/>
          <w:color w:val="000000"/>
          <w:sz w:val="28"/>
          <w:szCs w:val="28"/>
          <w:lang w:eastAsia="en-US"/>
        </w:rPr>
      </w:pPr>
      <w:r>
        <w:rPr>
          <w:rFonts w:eastAsia="Calibri"/>
          <w:color w:val="000000"/>
          <w:sz w:val="28"/>
          <w:szCs w:val="28"/>
          <w:lang w:eastAsia="en-US"/>
        </w:rPr>
        <w:t xml:space="preserve"> Р</w:t>
      </w:r>
      <w:r w:rsidR="006E57D3" w:rsidRPr="006E57D3">
        <w:rPr>
          <w:rFonts w:eastAsia="Calibri"/>
          <w:color w:val="000000"/>
          <w:sz w:val="28"/>
          <w:szCs w:val="28"/>
          <w:lang w:eastAsia="en-US"/>
        </w:rPr>
        <w:t>остовской делегацией подписано Соглашение о сотрудничестве в сфере межрегиональной промышленной кооперации и диверсификации предприятий ОПК между Торгово-промышленной палатой Ростовской области и Тульской торгово-промышленной палатой.</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В сентябре 2020 года прошла VI Межрегиональная конференция «Производственная кооперация и развитие промышленного потенциала предприятий». В работе конференции приняли участие предприниматели из 15 регионов России. Ее участники обсудили перспективы развития центров технологического превосходства на базе региональных промышленных предприятий, были затронуты темы повышения эффективности производства, цифровизации производства, бережливого производства. Предприниматели обсуждали инициативу создания центров технологического превосходства. Идея разработки Концепции создания </w:t>
      </w:r>
      <w:r w:rsidR="007924BE">
        <w:rPr>
          <w:rFonts w:eastAsia="Calibri"/>
          <w:color w:val="000000"/>
          <w:sz w:val="28"/>
          <w:szCs w:val="28"/>
          <w:lang w:eastAsia="en-US"/>
        </w:rPr>
        <w:t>ЦТП на базе частных компаний</w:t>
      </w:r>
      <w:r w:rsidRPr="006E57D3">
        <w:rPr>
          <w:rFonts w:eastAsia="Calibri"/>
          <w:color w:val="000000"/>
          <w:sz w:val="28"/>
          <w:szCs w:val="28"/>
          <w:lang w:eastAsia="en-US"/>
        </w:rPr>
        <w:t xml:space="preserve"> получила поддержку Минпромторга РФ и вошла в План мероприятий («дорожная карта») в области инжиниринга и промышленного дизайна в рамках Распоряжения Правительства РФ от 11.06.2020 № 1546.</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В рамках проводимого мероприятия состоялась вторая в этом году Межрегиональная биржа субконтрактов с участием делегации производственных предприятий регионов РФ, на которой участники смогли продолжить дискуссию друг с другом и обменяться контактами для дальнейшего сотрудничества. </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 xml:space="preserve">Постоянными участниками бирж в качестве контракторов являются такие предприятия, как: ООО КЗ «Ростсельмаш», АО «Клевер», АО «Ростовводоканал», </w:t>
      </w:r>
      <w:r w:rsidRPr="006E57D3">
        <w:rPr>
          <w:sz w:val="28"/>
          <w:szCs w:val="28"/>
        </w:rPr>
        <w:t xml:space="preserve">ОАО «Донэнерго», </w:t>
      </w:r>
      <w:r w:rsidRPr="006E57D3">
        <w:rPr>
          <w:rFonts w:eastAsia="Calibri"/>
          <w:color w:val="000000"/>
          <w:sz w:val="28"/>
          <w:szCs w:val="28"/>
          <w:lang w:eastAsia="en-US"/>
        </w:rPr>
        <w:t>ОАО «РЖД», ООО «ПК «НЭВЗ», ООО «10-ГПЗ», ООО Завод «Техмаш», ПАО «Гранит», ООО «Бонум» и др.</w:t>
      </w:r>
    </w:p>
    <w:p w:rsidR="006E57D3" w:rsidRPr="006E57D3" w:rsidRDefault="006E57D3" w:rsidP="006E57D3">
      <w:pPr>
        <w:ind w:left="142" w:firstLine="709"/>
        <w:jc w:val="both"/>
        <w:rPr>
          <w:rFonts w:eastAsia="Calibri"/>
          <w:color w:val="000000"/>
          <w:sz w:val="28"/>
          <w:szCs w:val="28"/>
          <w:lang w:eastAsia="en-US"/>
        </w:rPr>
      </w:pPr>
      <w:r w:rsidRPr="006E57D3">
        <w:rPr>
          <w:rFonts w:eastAsia="Calibri"/>
          <w:color w:val="000000"/>
          <w:sz w:val="28"/>
          <w:szCs w:val="28"/>
          <w:lang w:eastAsia="en-US"/>
        </w:rPr>
        <w:t>В завершении деловой программы конференции состоялся круглый стол в рамках реализации национального проекта «Производительность труда и поддержка занятости». В его работе приняли участие представители проекта АНО «Федеральный центр компетенции в сфере производительности труда» и «Региональный центр компетенции в сфере повышения производительности труда Ростовской области».</w:t>
      </w:r>
    </w:p>
    <w:p w:rsidR="006E57D3" w:rsidRPr="00762B6C" w:rsidRDefault="006E57D3" w:rsidP="006E57D3">
      <w:pPr>
        <w:ind w:firstLine="709"/>
        <w:jc w:val="both"/>
        <w:rPr>
          <w:rFonts w:eastAsia="Calibri"/>
          <w:sz w:val="28"/>
          <w:szCs w:val="28"/>
          <w:lang w:eastAsia="en-US"/>
        </w:rPr>
      </w:pPr>
      <w:r w:rsidRPr="00762B6C">
        <w:rPr>
          <w:rFonts w:eastAsia="Calibri"/>
          <w:sz w:val="28"/>
          <w:szCs w:val="28"/>
          <w:lang w:eastAsia="en-US"/>
        </w:rPr>
        <w:t xml:space="preserve">По итогам реализации комплекса мер по развитию промышленной кооперации в 2020 году подписано 3 соглашения о сотрудничестве между предприятиями города Ростова-на-Дону и потенциальными контрактарами:   ПАО «Гранит» с  ООО «Завод криогенного оборудования»;  ПАО «Гранит» с ООО «Стройкомплект-Кавказ»;   </w:t>
      </w:r>
      <w:r w:rsidRPr="00762B6C">
        <w:rPr>
          <w:rFonts w:eastAsia="Calibri"/>
          <w:sz w:val="28"/>
          <w:szCs w:val="28"/>
          <w:lang w:eastAsia="en-US"/>
        </w:rPr>
        <w:br/>
        <w:t>АО «Клевер» с ООО «Виртум».</w:t>
      </w:r>
    </w:p>
    <w:p w:rsidR="00F763E8" w:rsidRPr="00762B6C" w:rsidRDefault="00F763E8" w:rsidP="00FE56E2">
      <w:pPr>
        <w:tabs>
          <w:tab w:val="left" w:pos="709"/>
        </w:tabs>
        <w:jc w:val="center"/>
        <w:rPr>
          <w:b/>
          <w:sz w:val="28"/>
          <w:szCs w:val="28"/>
        </w:rPr>
      </w:pPr>
    </w:p>
    <w:p w:rsidR="00D67D5C" w:rsidRPr="00762B6C" w:rsidRDefault="00D67D5C" w:rsidP="00D67D5C">
      <w:pPr>
        <w:shd w:val="clear" w:color="auto" w:fill="FFFFFF"/>
        <w:autoSpaceDE w:val="0"/>
        <w:autoSpaceDN w:val="0"/>
        <w:adjustRightInd w:val="0"/>
        <w:ind w:firstLine="709"/>
        <w:jc w:val="center"/>
        <w:rPr>
          <w:b/>
          <w:sz w:val="28"/>
          <w:szCs w:val="32"/>
        </w:rPr>
      </w:pPr>
      <w:r w:rsidRPr="00762B6C">
        <w:rPr>
          <w:b/>
          <w:sz w:val="28"/>
          <w:szCs w:val="32"/>
        </w:rPr>
        <w:t>Рынок услуг образования</w:t>
      </w:r>
    </w:p>
    <w:p w:rsidR="00D67D5C" w:rsidRPr="00D67D5C" w:rsidRDefault="00D67D5C" w:rsidP="00D67D5C">
      <w:pPr>
        <w:shd w:val="clear" w:color="auto" w:fill="FFFFFF"/>
        <w:autoSpaceDE w:val="0"/>
        <w:autoSpaceDN w:val="0"/>
        <w:adjustRightInd w:val="0"/>
        <w:ind w:firstLine="709"/>
        <w:jc w:val="center"/>
        <w:rPr>
          <w:b/>
          <w:sz w:val="28"/>
          <w:szCs w:val="32"/>
        </w:rPr>
      </w:pPr>
    </w:p>
    <w:p w:rsidR="00D67D5C" w:rsidRPr="00762B6C" w:rsidRDefault="00D67D5C" w:rsidP="00D67D5C">
      <w:pPr>
        <w:ind w:firstLine="720"/>
        <w:jc w:val="both"/>
        <w:rPr>
          <w:sz w:val="28"/>
          <w:szCs w:val="28"/>
        </w:rPr>
      </w:pPr>
      <w:r w:rsidRPr="00762B6C">
        <w:rPr>
          <w:sz w:val="28"/>
          <w:szCs w:val="28"/>
        </w:rPr>
        <w:t xml:space="preserve">Образовательные услуги ростовчанам предоставляет сеть из </w:t>
      </w:r>
      <w:r w:rsidRPr="00D67D5C">
        <w:rPr>
          <w:sz w:val="28"/>
          <w:szCs w:val="28"/>
        </w:rPr>
        <w:t xml:space="preserve">267 </w:t>
      </w:r>
      <w:r w:rsidRPr="00762B6C">
        <w:rPr>
          <w:sz w:val="28"/>
          <w:szCs w:val="28"/>
        </w:rPr>
        <w:t>образовательных организаций города.</w:t>
      </w:r>
    </w:p>
    <w:p w:rsidR="00D67D5C" w:rsidRPr="00D67D5C" w:rsidRDefault="00D67D5C" w:rsidP="00D67D5C">
      <w:pPr>
        <w:ind w:firstLine="720"/>
        <w:jc w:val="both"/>
        <w:rPr>
          <w:bCs/>
          <w:sz w:val="28"/>
          <w:szCs w:val="28"/>
        </w:rPr>
      </w:pPr>
      <w:r w:rsidRPr="00D67D5C">
        <w:rPr>
          <w:bCs/>
          <w:sz w:val="28"/>
          <w:szCs w:val="28"/>
        </w:rPr>
        <w:t xml:space="preserve">Выполнены работы по замене оконных и дверных блоков в 31 общеобразовательном учреждении, ремонту кровель в 9 учреждениях, помещений клуба «Юный летчик» и </w:t>
      </w:r>
      <w:r w:rsidRPr="00D67D5C">
        <w:rPr>
          <w:bCs/>
          <w:sz w:val="28"/>
          <w:szCs w:val="28"/>
          <w:lang w:val="en-US"/>
        </w:rPr>
        <w:t>I</w:t>
      </w:r>
      <w:r w:rsidRPr="00D67D5C">
        <w:rPr>
          <w:bCs/>
          <w:sz w:val="28"/>
          <w:szCs w:val="28"/>
        </w:rPr>
        <w:t xml:space="preserve">Т-куба, работы по усилению несущих конструкций </w:t>
      </w:r>
      <w:r w:rsidRPr="00D67D5C">
        <w:rPr>
          <w:bCs/>
          <w:sz w:val="28"/>
          <w:szCs w:val="28"/>
        </w:rPr>
        <w:br/>
        <w:t xml:space="preserve">и ремонту пищеблока в школе № 88, ограждений в 5 учреждениях, 6 физкультурно-спортивных зон, туалетов в ДОУ № 121, системы электроснабжения </w:t>
      </w:r>
      <w:r w:rsidRPr="00D67D5C">
        <w:rPr>
          <w:bCs/>
          <w:sz w:val="28"/>
          <w:szCs w:val="28"/>
        </w:rPr>
        <w:br/>
        <w:t xml:space="preserve">в ДОУ № 292, сантехнические работы в 3 учреждениях, рекреаций в Юридической гимназии, спортивного зала с раздевалками в МАОУ «Донская реальная гимназия № 62», благоустройство территории в лицее № 102, разработаны проекты </w:t>
      </w:r>
      <w:r w:rsidRPr="00D67D5C">
        <w:rPr>
          <w:bCs/>
          <w:sz w:val="28"/>
          <w:szCs w:val="28"/>
        </w:rPr>
        <w:br/>
        <w:t>и выполнены работы по замене узлов учета тепловой энергии и газа в 18 учреждениях.</w:t>
      </w:r>
    </w:p>
    <w:p w:rsidR="00D67D5C" w:rsidRPr="00D67D5C" w:rsidRDefault="00D67D5C" w:rsidP="00D67D5C">
      <w:pPr>
        <w:shd w:val="clear" w:color="auto" w:fill="FFFFFF"/>
        <w:tabs>
          <w:tab w:val="left" w:pos="709"/>
        </w:tabs>
        <w:ind w:firstLine="720"/>
        <w:jc w:val="both"/>
        <w:rPr>
          <w:sz w:val="28"/>
          <w:szCs w:val="28"/>
        </w:rPr>
      </w:pPr>
      <w:r w:rsidRPr="00D67D5C">
        <w:rPr>
          <w:sz w:val="28"/>
          <w:szCs w:val="28"/>
        </w:rPr>
        <w:t xml:space="preserve">По данным федерального сегмента автоматизированной информационной системы «Электронный детский сад» на </w:t>
      </w:r>
      <w:r w:rsidRPr="00D67D5C">
        <w:rPr>
          <w:bCs/>
          <w:sz w:val="28"/>
          <w:szCs w:val="28"/>
        </w:rPr>
        <w:t xml:space="preserve">01.01.2021 </w:t>
      </w:r>
      <w:r w:rsidRPr="00D67D5C">
        <w:rPr>
          <w:sz w:val="28"/>
          <w:szCs w:val="28"/>
        </w:rPr>
        <w:t>учреждения дошкольного образования посещают 56,4 тыс. детей от 1,5 до 7 лет.</w:t>
      </w:r>
    </w:p>
    <w:p w:rsidR="00D67D5C" w:rsidRPr="00D67D5C" w:rsidRDefault="00D67D5C" w:rsidP="00D67D5C">
      <w:pPr>
        <w:shd w:val="clear" w:color="auto" w:fill="FFFFFF"/>
        <w:tabs>
          <w:tab w:val="left" w:pos="709"/>
        </w:tabs>
        <w:ind w:firstLine="720"/>
        <w:jc w:val="both"/>
        <w:rPr>
          <w:color w:val="000000"/>
          <w:sz w:val="28"/>
          <w:szCs w:val="28"/>
        </w:rPr>
      </w:pPr>
      <w:r w:rsidRPr="00D67D5C">
        <w:rPr>
          <w:color w:val="000000"/>
          <w:sz w:val="28"/>
          <w:szCs w:val="28"/>
        </w:rPr>
        <w:t>Обеспеченность доступности дошкольного образования для детей до 3-х лет на сегодня составляет 94,6 %.</w:t>
      </w:r>
    </w:p>
    <w:p w:rsidR="00D67D5C" w:rsidRPr="00D67D5C" w:rsidRDefault="00D67D5C" w:rsidP="00D67D5C">
      <w:pPr>
        <w:shd w:val="clear" w:color="auto" w:fill="FFFFFF"/>
        <w:ind w:firstLine="720"/>
        <w:jc w:val="both"/>
        <w:rPr>
          <w:sz w:val="28"/>
          <w:szCs w:val="28"/>
        </w:rPr>
      </w:pPr>
      <w:r w:rsidRPr="00D67D5C">
        <w:rPr>
          <w:sz w:val="28"/>
          <w:szCs w:val="28"/>
        </w:rPr>
        <w:t xml:space="preserve">Указ Президента № 599 от 07.05.2012 в части обеспечения достижения </w:t>
      </w:r>
      <w:r w:rsidRPr="00D67D5C">
        <w:rPr>
          <w:sz w:val="28"/>
          <w:szCs w:val="28"/>
        </w:rPr>
        <w:br/>
        <w:t xml:space="preserve">100 процентов доступности дошкольного образования для детей в возрасте от 3 </w:t>
      </w:r>
      <w:r w:rsidRPr="00D67D5C">
        <w:rPr>
          <w:sz w:val="28"/>
          <w:szCs w:val="28"/>
        </w:rPr>
        <w:br/>
        <w:t>до 7 лет выполнен.</w:t>
      </w:r>
    </w:p>
    <w:p w:rsidR="00D67D5C" w:rsidRPr="00D67D5C" w:rsidRDefault="00D67D5C" w:rsidP="00D67D5C">
      <w:pPr>
        <w:shd w:val="clear" w:color="auto" w:fill="FFFFFF"/>
        <w:tabs>
          <w:tab w:val="left" w:pos="709"/>
        </w:tabs>
        <w:ind w:firstLine="720"/>
        <w:jc w:val="both"/>
        <w:rPr>
          <w:bCs/>
          <w:sz w:val="28"/>
          <w:szCs w:val="28"/>
        </w:rPr>
      </w:pPr>
      <w:r w:rsidRPr="00D67D5C">
        <w:rPr>
          <w:bCs/>
          <w:iCs/>
          <w:sz w:val="28"/>
          <w:szCs w:val="28"/>
        </w:rPr>
        <w:t xml:space="preserve">Для достижения </w:t>
      </w:r>
      <w:r w:rsidRPr="00D67D5C">
        <w:rPr>
          <w:sz w:val="28"/>
          <w:szCs w:val="28"/>
        </w:rPr>
        <w:t xml:space="preserve">100 процентной доступности дошкольного образования </w:t>
      </w:r>
      <w:r w:rsidRPr="00D67D5C">
        <w:rPr>
          <w:sz w:val="28"/>
          <w:szCs w:val="28"/>
        </w:rPr>
        <w:br/>
        <w:t xml:space="preserve">для детей в возрасте до трех лет </w:t>
      </w:r>
      <w:r w:rsidRPr="00D67D5C">
        <w:rPr>
          <w:bCs/>
          <w:sz w:val="28"/>
          <w:szCs w:val="28"/>
        </w:rPr>
        <w:t xml:space="preserve">создано 214 мест: </w:t>
      </w:r>
    </w:p>
    <w:p w:rsidR="00D67D5C" w:rsidRPr="00D67D5C" w:rsidRDefault="00D67D5C" w:rsidP="00D67D5C">
      <w:pPr>
        <w:shd w:val="clear" w:color="auto" w:fill="FFFFFF"/>
        <w:tabs>
          <w:tab w:val="left" w:pos="709"/>
        </w:tabs>
        <w:ind w:firstLine="720"/>
        <w:jc w:val="both"/>
        <w:rPr>
          <w:bCs/>
          <w:sz w:val="28"/>
          <w:szCs w:val="28"/>
        </w:rPr>
      </w:pPr>
      <w:r w:rsidRPr="00D67D5C">
        <w:rPr>
          <w:bCs/>
          <w:sz w:val="28"/>
          <w:szCs w:val="28"/>
        </w:rPr>
        <w:t>- 170 мест в 2 построенных зданиях дошкольных учреждений: 2-е здание детского сада № 8 (ул. Шаповалова, 1ж), детский сад № 55 (ул. Вересаева);</w:t>
      </w:r>
    </w:p>
    <w:p w:rsidR="00D67D5C" w:rsidRPr="00D67D5C" w:rsidRDefault="00D67D5C" w:rsidP="00D67D5C">
      <w:pPr>
        <w:shd w:val="clear" w:color="auto" w:fill="FFFFFF"/>
        <w:tabs>
          <w:tab w:val="left" w:pos="709"/>
        </w:tabs>
        <w:ind w:firstLine="720"/>
        <w:jc w:val="both"/>
        <w:rPr>
          <w:bCs/>
          <w:sz w:val="28"/>
          <w:szCs w:val="28"/>
        </w:rPr>
      </w:pPr>
      <w:r w:rsidRPr="00D67D5C">
        <w:rPr>
          <w:bCs/>
          <w:sz w:val="28"/>
          <w:szCs w:val="28"/>
        </w:rPr>
        <w:t xml:space="preserve">- 20 мест за счет реконструкции здания детский сад «8 марта» </w:t>
      </w:r>
      <w:r w:rsidRPr="00D67D5C">
        <w:rPr>
          <w:bCs/>
          <w:sz w:val="28"/>
          <w:szCs w:val="28"/>
        </w:rPr>
        <w:br/>
        <w:t>(ул. Н. Нольная);</w:t>
      </w:r>
    </w:p>
    <w:p w:rsidR="00D67D5C" w:rsidRPr="00D67D5C" w:rsidRDefault="00D67D5C" w:rsidP="00D67D5C">
      <w:pPr>
        <w:shd w:val="clear" w:color="auto" w:fill="FFFFFF"/>
        <w:tabs>
          <w:tab w:val="left" w:pos="709"/>
        </w:tabs>
        <w:ind w:firstLine="720"/>
        <w:jc w:val="both"/>
        <w:rPr>
          <w:bCs/>
          <w:sz w:val="28"/>
          <w:szCs w:val="28"/>
        </w:rPr>
      </w:pPr>
      <w:r w:rsidRPr="00D67D5C">
        <w:rPr>
          <w:bCs/>
          <w:sz w:val="28"/>
          <w:szCs w:val="28"/>
        </w:rPr>
        <w:t xml:space="preserve">- 24 дополнительных дошкольных места, созданные индивидуальными предпринимателями. </w:t>
      </w:r>
    </w:p>
    <w:p w:rsidR="00D67D5C" w:rsidRPr="00D67D5C" w:rsidRDefault="00D67D5C" w:rsidP="00D67D5C">
      <w:pPr>
        <w:tabs>
          <w:tab w:val="left" w:pos="0"/>
          <w:tab w:val="left" w:pos="9922"/>
        </w:tabs>
        <w:ind w:firstLine="720"/>
        <w:jc w:val="both"/>
        <w:rPr>
          <w:sz w:val="28"/>
          <w:szCs w:val="28"/>
        </w:rPr>
      </w:pPr>
      <w:r w:rsidRPr="00D67D5C">
        <w:rPr>
          <w:sz w:val="28"/>
          <w:szCs w:val="28"/>
        </w:rPr>
        <w:t xml:space="preserve">Сеть общеобразовательных учреждений представлена </w:t>
      </w:r>
      <w:r w:rsidRPr="00D67D5C">
        <w:rPr>
          <w:sz w:val="28"/>
          <w:szCs w:val="28"/>
        </w:rPr>
        <w:br/>
        <w:t>131</w:t>
      </w:r>
      <w:r w:rsidRPr="00D67D5C">
        <w:rPr>
          <w:b/>
          <w:sz w:val="28"/>
          <w:szCs w:val="28"/>
        </w:rPr>
        <w:t xml:space="preserve"> </w:t>
      </w:r>
      <w:r w:rsidRPr="00D67D5C">
        <w:rPr>
          <w:sz w:val="28"/>
          <w:szCs w:val="28"/>
        </w:rPr>
        <w:t xml:space="preserve">общеобразовательным учреждением, в числе которых: 104 муниципальных (школ – 70, лицеев – 17, гимназий – 17), 9 государственных, 6 федеральных, </w:t>
      </w:r>
      <w:r w:rsidRPr="00D67D5C">
        <w:rPr>
          <w:sz w:val="28"/>
          <w:szCs w:val="28"/>
        </w:rPr>
        <w:br/>
        <w:t>12 частных общеобразовательных учреждений.</w:t>
      </w:r>
    </w:p>
    <w:p w:rsidR="00D67D5C" w:rsidRPr="00D67D5C" w:rsidRDefault="00D67D5C" w:rsidP="00D67D5C">
      <w:pPr>
        <w:ind w:firstLine="720"/>
        <w:jc w:val="both"/>
        <w:rPr>
          <w:sz w:val="28"/>
          <w:szCs w:val="28"/>
        </w:rPr>
      </w:pPr>
      <w:r w:rsidRPr="00D67D5C">
        <w:rPr>
          <w:sz w:val="28"/>
          <w:szCs w:val="28"/>
        </w:rPr>
        <w:t xml:space="preserve">Приоритетным направлением развития муниципальной системы образования является обеспечение односменного режима учебы. На начало 2020-2021 учебного года более 29 тыс. обучающихся (26 % от общего количества), </w:t>
      </w:r>
      <w:r w:rsidRPr="00D67D5C">
        <w:rPr>
          <w:sz w:val="28"/>
          <w:szCs w:val="28"/>
        </w:rPr>
        <w:br/>
        <w:t>в 73 общеобразовательных учреждениях (70,1 % от общего количества) образовательный процесс организован в две смены.</w:t>
      </w:r>
    </w:p>
    <w:p w:rsidR="00D67D5C" w:rsidRPr="00D67D5C" w:rsidRDefault="00D67D5C" w:rsidP="00D67D5C">
      <w:pPr>
        <w:tabs>
          <w:tab w:val="left" w:pos="6300"/>
        </w:tabs>
        <w:ind w:firstLine="720"/>
        <w:contextualSpacing/>
        <w:jc w:val="both"/>
        <w:rPr>
          <w:sz w:val="28"/>
          <w:szCs w:val="28"/>
          <w:lang w:val="x-none" w:eastAsia="x-none"/>
        </w:rPr>
      </w:pPr>
      <w:r w:rsidRPr="00D67D5C">
        <w:rPr>
          <w:sz w:val="28"/>
          <w:szCs w:val="28"/>
          <w:lang w:val="x-none" w:eastAsia="x-none"/>
        </w:rPr>
        <w:t>Досуговую деятельность</w:t>
      </w:r>
      <w:r w:rsidRPr="00D67D5C">
        <w:rPr>
          <w:sz w:val="28"/>
          <w:szCs w:val="28"/>
          <w:lang w:eastAsia="x-none"/>
        </w:rPr>
        <w:t xml:space="preserve"> </w:t>
      </w:r>
      <w:r w:rsidRPr="00D67D5C">
        <w:rPr>
          <w:sz w:val="28"/>
          <w:szCs w:val="28"/>
          <w:lang w:val="x-none" w:eastAsia="x-none"/>
        </w:rPr>
        <w:t>осуществляют 18 учреждени</w:t>
      </w:r>
      <w:r w:rsidRPr="00D67D5C">
        <w:rPr>
          <w:sz w:val="28"/>
          <w:szCs w:val="28"/>
          <w:lang w:eastAsia="x-none"/>
        </w:rPr>
        <w:t>й</w:t>
      </w:r>
      <w:r w:rsidRPr="00D67D5C">
        <w:rPr>
          <w:sz w:val="28"/>
          <w:szCs w:val="28"/>
          <w:lang w:val="x-none" w:eastAsia="x-none"/>
        </w:rPr>
        <w:t xml:space="preserve"> дополнительного образования: Дворец творчества детей и молодежи, 8 Домов и Центров детского творчества, 9 детско-юношеских спортивных школ, в которых занимаются более </w:t>
      </w:r>
      <w:r w:rsidRPr="00D67D5C">
        <w:rPr>
          <w:sz w:val="28"/>
          <w:szCs w:val="28"/>
          <w:lang w:val="x-none" w:eastAsia="x-none"/>
        </w:rPr>
        <w:br/>
        <w:t>62 тыс</w:t>
      </w:r>
      <w:r w:rsidRPr="00D67D5C">
        <w:rPr>
          <w:sz w:val="28"/>
          <w:szCs w:val="28"/>
          <w:lang w:eastAsia="x-none"/>
        </w:rPr>
        <w:t>.</w:t>
      </w:r>
      <w:r w:rsidRPr="00D67D5C">
        <w:rPr>
          <w:sz w:val="28"/>
          <w:szCs w:val="28"/>
          <w:lang w:val="x-none" w:eastAsia="x-none"/>
        </w:rPr>
        <w:t xml:space="preserve"> детей и подростков.</w:t>
      </w:r>
    </w:p>
    <w:p w:rsidR="00D67D5C" w:rsidRPr="00D67D5C" w:rsidRDefault="00D67D5C" w:rsidP="00D67D5C">
      <w:pPr>
        <w:tabs>
          <w:tab w:val="left" w:pos="9922"/>
        </w:tabs>
        <w:ind w:firstLine="720"/>
        <w:jc w:val="both"/>
        <w:rPr>
          <w:sz w:val="28"/>
          <w:szCs w:val="28"/>
        </w:rPr>
      </w:pPr>
      <w:r w:rsidRPr="00D67D5C">
        <w:rPr>
          <w:sz w:val="28"/>
          <w:szCs w:val="28"/>
        </w:rPr>
        <w:lastRenderedPageBreak/>
        <w:t>Охват детей услугами дополнительного образования в общеобразовательных учреждениях в возрасте от 5 до 18 лет составляет 85,4 %.</w:t>
      </w:r>
    </w:p>
    <w:p w:rsidR="00D67D5C" w:rsidRPr="00D67D5C" w:rsidRDefault="00D67D5C" w:rsidP="00D67D5C">
      <w:pPr>
        <w:widowControl w:val="0"/>
        <w:ind w:firstLine="720"/>
        <w:jc w:val="both"/>
        <w:rPr>
          <w:sz w:val="28"/>
          <w:szCs w:val="28"/>
        </w:rPr>
      </w:pPr>
      <w:r w:rsidRPr="00D67D5C">
        <w:rPr>
          <w:sz w:val="28"/>
          <w:szCs w:val="28"/>
        </w:rPr>
        <w:t xml:space="preserve">Для проведения единого государственного экзамена было подготовлено </w:t>
      </w:r>
      <w:r w:rsidRPr="00D67D5C">
        <w:rPr>
          <w:sz w:val="28"/>
          <w:szCs w:val="28"/>
        </w:rPr>
        <w:br/>
        <w:t xml:space="preserve">35 пунктов. </w:t>
      </w:r>
    </w:p>
    <w:p w:rsidR="00D67D5C" w:rsidRPr="00D67D5C" w:rsidRDefault="00D67D5C" w:rsidP="00D67D5C">
      <w:pPr>
        <w:widowControl w:val="0"/>
        <w:ind w:firstLine="720"/>
        <w:jc w:val="both"/>
        <w:rPr>
          <w:sz w:val="28"/>
          <w:szCs w:val="28"/>
        </w:rPr>
      </w:pPr>
      <w:r w:rsidRPr="00D67D5C">
        <w:rPr>
          <w:sz w:val="28"/>
          <w:szCs w:val="28"/>
        </w:rPr>
        <w:t xml:space="preserve">С целью соблюдения социальной дистанции 1,5 м были разработаны графики прибытия организаторов и участников ЕГЭ в пункты проведения экзаменов (ППЭ), нанесена разметка на прилегающей к образовательным учреждениям территории </w:t>
      </w:r>
      <w:r w:rsidRPr="00D67D5C">
        <w:rPr>
          <w:sz w:val="28"/>
          <w:szCs w:val="28"/>
        </w:rPr>
        <w:br/>
        <w:t xml:space="preserve">и внутри ППЭ. На входе организаторы и участники ЕГЭ проходили термометрию бесконтактными термометрами. Питьевой режим обеспечивался с использованием одноразовой посуды и бутилированных емкостей промышленного производства. Организаторы ЕГЭ всех ППЭ были обеспечены средствами индивидуальной защиты и прошли инструктажи по проведению экзаменов в условиях повышенной готовности. </w:t>
      </w:r>
    </w:p>
    <w:p w:rsidR="00D67D5C" w:rsidRPr="00D67D5C" w:rsidRDefault="00D67D5C" w:rsidP="00D67D5C">
      <w:pPr>
        <w:widowControl w:val="0"/>
        <w:ind w:firstLine="720"/>
        <w:jc w:val="both"/>
        <w:rPr>
          <w:sz w:val="28"/>
          <w:szCs w:val="28"/>
        </w:rPr>
      </w:pPr>
      <w:r w:rsidRPr="00D67D5C">
        <w:rPr>
          <w:sz w:val="28"/>
          <w:szCs w:val="28"/>
        </w:rPr>
        <w:t>В основной период сдачи ЕГЭ приняло участие более 5 тыс. участников.</w:t>
      </w:r>
    </w:p>
    <w:p w:rsidR="00D67D5C" w:rsidRPr="00D67D5C" w:rsidRDefault="00D67D5C" w:rsidP="00D67D5C">
      <w:pPr>
        <w:widowControl w:val="0"/>
        <w:ind w:firstLine="720"/>
        <w:jc w:val="both"/>
        <w:rPr>
          <w:sz w:val="28"/>
          <w:szCs w:val="28"/>
        </w:rPr>
      </w:pPr>
      <w:r w:rsidRPr="00D67D5C">
        <w:rPr>
          <w:sz w:val="28"/>
          <w:szCs w:val="28"/>
        </w:rPr>
        <w:t xml:space="preserve">Результаты итогов ЕГЭ 2020 года сопоставимы с результатами 2019 года. Увеличилось количество высокобалльных работ по литературе (на 16,9 %), физике (на 6,76 %), истории (на 15,37 %). Повысился средний балл по русскому языку </w:t>
      </w:r>
      <w:r w:rsidRPr="00D67D5C">
        <w:rPr>
          <w:sz w:val="28"/>
          <w:szCs w:val="28"/>
        </w:rPr>
        <w:br/>
        <w:t>– 71,03, физике – 54,56, истории – 58,67, обществознанию – 59,39. Увеличилось количество стобалльных работ – 50 (45 работ в 2019 году). Особенно заметен рост количества таких работ по информатике (18 работ), русскому языку</w:t>
      </w:r>
      <w:r w:rsidRPr="00D67D5C">
        <w:rPr>
          <w:sz w:val="28"/>
          <w:szCs w:val="28"/>
        </w:rPr>
        <w:br/>
        <w:t>(9 работ), истории (5 работ), обществознанию (6 работ). Выросло количество обучающихся, получивших медаль «За особые успехи в учении» – 757.</w:t>
      </w:r>
      <w:r w:rsidRPr="00D67D5C">
        <w:rPr>
          <w:i/>
          <w:sz w:val="28"/>
          <w:szCs w:val="28"/>
        </w:rPr>
        <w:t xml:space="preserve"> </w:t>
      </w:r>
    </w:p>
    <w:p w:rsidR="00D67D5C" w:rsidRPr="00D67D5C" w:rsidRDefault="00D67D5C" w:rsidP="00D67D5C">
      <w:pPr>
        <w:ind w:firstLine="720"/>
        <w:jc w:val="both"/>
        <w:rPr>
          <w:spacing w:val="-1"/>
          <w:sz w:val="28"/>
          <w:szCs w:val="28"/>
        </w:rPr>
      </w:pPr>
      <w:r w:rsidRPr="00D67D5C">
        <w:rPr>
          <w:spacing w:val="-1"/>
          <w:sz w:val="28"/>
          <w:szCs w:val="28"/>
        </w:rPr>
        <w:t xml:space="preserve">За каникулярный период в лагерях с дневным пребыванием отдохнули </w:t>
      </w:r>
      <w:r w:rsidRPr="00D67D5C">
        <w:rPr>
          <w:spacing w:val="-1"/>
          <w:sz w:val="28"/>
          <w:szCs w:val="28"/>
        </w:rPr>
        <w:br/>
      </w:r>
      <w:r w:rsidRPr="00D67D5C">
        <w:rPr>
          <w:sz w:val="28"/>
          <w:szCs w:val="28"/>
        </w:rPr>
        <w:t xml:space="preserve">13,3 </w:t>
      </w:r>
      <w:r w:rsidRPr="00D67D5C">
        <w:rPr>
          <w:spacing w:val="-1"/>
          <w:sz w:val="28"/>
          <w:szCs w:val="28"/>
        </w:rPr>
        <w:t xml:space="preserve">тыс. обучающихся. </w:t>
      </w:r>
    </w:p>
    <w:p w:rsidR="00D67D5C" w:rsidRPr="00D67D5C" w:rsidRDefault="00D67D5C" w:rsidP="00D67D5C">
      <w:pPr>
        <w:ind w:firstLine="720"/>
        <w:jc w:val="both"/>
        <w:rPr>
          <w:spacing w:val="-1"/>
          <w:sz w:val="28"/>
          <w:szCs w:val="28"/>
        </w:rPr>
      </w:pPr>
      <w:r w:rsidRPr="00D67D5C">
        <w:rPr>
          <w:sz w:val="28"/>
          <w:szCs w:val="28"/>
        </w:rPr>
        <w:t>В профильных сменах</w:t>
      </w:r>
      <w:r w:rsidRPr="00D67D5C">
        <w:rPr>
          <w:spacing w:val="-1"/>
          <w:sz w:val="28"/>
          <w:szCs w:val="28"/>
        </w:rPr>
        <w:t xml:space="preserve"> </w:t>
      </w:r>
      <w:r w:rsidRPr="00D67D5C">
        <w:rPr>
          <w:sz w:val="28"/>
          <w:szCs w:val="28"/>
        </w:rPr>
        <w:t xml:space="preserve">участвовали более 1,8 тыс. школьников на базе лагерей </w:t>
      </w:r>
      <w:r w:rsidRPr="00D67D5C">
        <w:rPr>
          <w:sz w:val="28"/>
          <w:szCs w:val="28"/>
        </w:rPr>
        <w:br/>
        <w:t>с дневным пребыванием и оздоровительных учреждениях Ростовской области.</w:t>
      </w:r>
    </w:p>
    <w:p w:rsidR="00D67D5C" w:rsidRPr="00D67D5C" w:rsidRDefault="00D67D5C" w:rsidP="00D67D5C">
      <w:pPr>
        <w:autoSpaceDE w:val="0"/>
        <w:autoSpaceDN w:val="0"/>
        <w:adjustRightInd w:val="0"/>
        <w:ind w:firstLine="720"/>
        <w:jc w:val="both"/>
        <w:outlineLvl w:val="0"/>
        <w:rPr>
          <w:sz w:val="28"/>
          <w:szCs w:val="28"/>
        </w:rPr>
      </w:pPr>
      <w:r w:rsidRPr="00D67D5C">
        <w:rPr>
          <w:sz w:val="28"/>
          <w:szCs w:val="28"/>
        </w:rPr>
        <w:t xml:space="preserve">Более 14,7 тыс. детей отдохнули в пансионатах и санаториях с родителями, более 19,6 тыс. детей, </w:t>
      </w:r>
      <w:r w:rsidRPr="00D67D5C">
        <w:rPr>
          <w:spacing w:val="-1"/>
          <w:sz w:val="28"/>
          <w:szCs w:val="28"/>
        </w:rPr>
        <w:t xml:space="preserve">оставшихся на каникулах в городе, </w:t>
      </w:r>
      <w:r w:rsidRPr="00D67D5C">
        <w:rPr>
          <w:sz w:val="28"/>
          <w:szCs w:val="28"/>
        </w:rPr>
        <w:t>в период летней оздоровительной кампании посещали различные мероприятия в Домах и Центрах детского творчества, кружки и секции в образовательных учреждениях, 4,2 тыс. чел. участвовали в экскурсиях (виртуальных и на свежем воздухе).</w:t>
      </w:r>
    </w:p>
    <w:p w:rsidR="00D67D5C" w:rsidRPr="00D67D5C" w:rsidRDefault="00D67D5C" w:rsidP="00D67D5C">
      <w:pPr>
        <w:ind w:firstLine="720"/>
        <w:jc w:val="both"/>
        <w:rPr>
          <w:sz w:val="28"/>
          <w:szCs w:val="28"/>
        </w:rPr>
      </w:pPr>
      <w:r w:rsidRPr="00D67D5C">
        <w:rPr>
          <w:sz w:val="28"/>
          <w:szCs w:val="28"/>
        </w:rPr>
        <w:t>С 1 сентября 2020 года все обучающиеся 1-4 классов (50 970 чел.) обеспечены бесплатным горячим питанием в</w:t>
      </w:r>
      <w:r w:rsidRPr="00D67D5C">
        <w:rPr>
          <w:rFonts w:eastAsia="Calibri"/>
          <w:sz w:val="28"/>
          <w:szCs w:val="28"/>
        </w:rPr>
        <w:t xml:space="preserve"> зависимости от режима (смены) обучения: обучающиеся в первую смену – завтраком, обучающиеся во вторую смену – обедом.</w:t>
      </w:r>
    </w:p>
    <w:p w:rsidR="00D67D5C" w:rsidRPr="00D67D5C" w:rsidRDefault="00D67D5C" w:rsidP="00D67D5C">
      <w:pPr>
        <w:tabs>
          <w:tab w:val="left" w:pos="1560"/>
        </w:tabs>
        <w:ind w:firstLine="720"/>
        <w:jc w:val="both"/>
        <w:rPr>
          <w:sz w:val="28"/>
          <w:szCs w:val="28"/>
        </w:rPr>
      </w:pPr>
      <w:r w:rsidRPr="00D67D5C">
        <w:rPr>
          <w:sz w:val="28"/>
          <w:szCs w:val="28"/>
        </w:rPr>
        <w:t xml:space="preserve">Для организации здорового питания проведены мероприятия </w:t>
      </w:r>
      <w:r w:rsidRPr="00D67D5C">
        <w:rPr>
          <w:sz w:val="28"/>
          <w:szCs w:val="28"/>
        </w:rPr>
        <w:br/>
        <w:t xml:space="preserve">по переоснащению школьных столовых и буфетов. 42 общеобразовательных учреждения получили оборудование и мебель, в том числе 35 учреждений получили современное технологическое и холодильное оборудование. </w:t>
      </w:r>
    </w:p>
    <w:p w:rsidR="00D67D5C" w:rsidRPr="00D67D5C" w:rsidRDefault="00D67D5C" w:rsidP="00D67D5C">
      <w:pPr>
        <w:tabs>
          <w:tab w:val="left" w:pos="1560"/>
        </w:tabs>
        <w:ind w:firstLine="720"/>
        <w:jc w:val="both"/>
        <w:rPr>
          <w:sz w:val="28"/>
          <w:szCs w:val="28"/>
        </w:rPr>
      </w:pPr>
      <w:r w:rsidRPr="00D67D5C">
        <w:rPr>
          <w:sz w:val="28"/>
          <w:szCs w:val="28"/>
        </w:rPr>
        <w:t xml:space="preserve">Бесплатное горячее питание получают 1 260 детей с ограниченными возможностями здоровья и более 7 тыс. школьников из малообеспеченных </w:t>
      </w:r>
      <w:r w:rsidRPr="00D67D5C">
        <w:rPr>
          <w:sz w:val="28"/>
          <w:szCs w:val="28"/>
        </w:rPr>
        <w:br/>
        <w:t xml:space="preserve">и находящихся в социально опасном положении семей. </w:t>
      </w:r>
    </w:p>
    <w:p w:rsidR="00D67D5C" w:rsidRPr="00D67D5C" w:rsidRDefault="00D67D5C" w:rsidP="00D67D5C">
      <w:pPr>
        <w:tabs>
          <w:tab w:val="left" w:pos="1560"/>
        </w:tabs>
        <w:ind w:firstLine="720"/>
        <w:jc w:val="both"/>
        <w:rPr>
          <w:color w:val="000000"/>
          <w:sz w:val="28"/>
          <w:szCs w:val="28"/>
        </w:rPr>
      </w:pPr>
      <w:r w:rsidRPr="00D67D5C">
        <w:rPr>
          <w:color w:val="000000"/>
          <w:sz w:val="28"/>
          <w:szCs w:val="28"/>
        </w:rPr>
        <w:t>Создан детский центр цифрового образования «IT-куб» на базе «</w:t>
      </w:r>
      <w:r w:rsidRPr="00D67D5C">
        <w:rPr>
          <w:sz w:val="28"/>
          <w:szCs w:val="28"/>
        </w:rPr>
        <w:t>Дворца творчества детей и молодежи</w:t>
      </w:r>
      <w:r w:rsidRPr="00D67D5C">
        <w:rPr>
          <w:color w:val="000000"/>
          <w:sz w:val="28"/>
          <w:szCs w:val="28"/>
        </w:rPr>
        <w:t>». Для функционирования центра выделены помещения общей площадью более 1,2 тыс. кв. м.</w:t>
      </w:r>
    </w:p>
    <w:p w:rsidR="00D67D5C" w:rsidRPr="00D67D5C" w:rsidRDefault="00D67D5C" w:rsidP="00D67D5C">
      <w:pPr>
        <w:tabs>
          <w:tab w:val="left" w:pos="1560"/>
        </w:tabs>
        <w:ind w:firstLine="720"/>
        <w:jc w:val="both"/>
        <w:rPr>
          <w:color w:val="000000"/>
          <w:sz w:val="28"/>
          <w:szCs w:val="28"/>
        </w:rPr>
      </w:pPr>
      <w:r w:rsidRPr="00D67D5C">
        <w:rPr>
          <w:color w:val="000000"/>
          <w:sz w:val="28"/>
          <w:szCs w:val="28"/>
        </w:rPr>
        <w:lastRenderedPageBreak/>
        <w:t>В «IT-куб» вошли 6 кубов, соответствующих приоритетным направлениям технологического развития Российской Федерации: «Программирование на Python», «Разработка VR/AR-приложений», «Основы программирования на Java», «Кибергигиена и работа с большими данными», «Программирование роботов», «Мобильная разработка».</w:t>
      </w:r>
    </w:p>
    <w:p w:rsidR="00D67D5C" w:rsidRPr="00D67D5C" w:rsidRDefault="00D67D5C" w:rsidP="00D67D5C">
      <w:pPr>
        <w:tabs>
          <w:tab w:val="left" w:pos="1560"/>
        </w:tabs>
        <w:ind w:firstLine="720"/>
        <w:jc w:val="both"/>
        <w:rPr>
          <w:color w:val="000000"/>
          <w:sz w:val="28"/>
          <w:szCs w:val="28"/>
        </w:rPr>
      </w:pPr>
      <w:r w:rsidRPr="00D67D5C">
        <w:rPr>
          <w:color w:val="000000"/>
          <w:sz w:val="28"/>
          <w:szCs w:val="28"/>
        </w:rPr>
        <w:t>Обучать юных ростовчан будут педагоги, прошедшие обучение в ФГАУ «Фонд новых форм развития образования».</w:t>
      </w:r>
    </w:p>
    <w:p w:rsidR="00D67D5C" w:rsidRPr="00D67D5C" w:rsidRDefault="00D67D5C" w:rsidP="00D67D5C">
      <w:pPr>
        <w:tabs>
          <w:tab w:val="left" w:pos="1560"/>
        </w:tabs>
        <w:ind w:firstLine="720"/>
        <w:jc w:val="both"/>
        <w:rPr>
          <w:color w:val="000000"/>
          <w:sz w:val="28"/>
          <w:szCs w:val="28"/>
        </w:rPr>
      </w:pPr>
      <w:r w:rsidRPr="00D67D5C">
        <w:rPr>
          <w:color w:val="000000"/>
          <w:sz w:val="28"/>
          <w:szCs w:val="28"/>
        </w:rPr>
        <w:t xml:space="preserve">Ежегодно в детских объединениях центра «IT-куб» будут обучаться свыше 400 школьников, а еще более 1 500 станут участниками олимпиад, фестивалей </w:t>
      </w:r>
      <w:r w:rsidRPr="00D67D5C">
        <w:rPr>
          <w:color w:val="000000"/>
          <w:sz w:val="28"/>
          <w:szCs w:val="28"/>
        </w:rPr>
        <w:br/>
        <w:t>и конкурсов в области цифровой грамотности.</w:t>
      </w:r>
    </w:p>
    <w:p w:rsidR="00D67D5C" w:rsidRPr="00D67D5C" w:rsidRDefault="00D67D5C" w:rsidP="00D67D5C">
      <w:pPr>
        <w:tabs>
          <w:tab w:val="left" w:pos="1560"/>
        </w:tabs>
        <w:ind w:firstLine="720"/>
        <w:jc w:val="both"/>
        <w:rPr>
          <w:color w:val="000000"/>
          <w:sz w:val="28"/>
          <w:szCs w:val="28"/>
        </w:rPr>
      </w:pPr>
      <w:r w:rsidRPr="00D67D5C">
        <w:rPr>
          <w:color w:val="000000"/>
          <w:sz w:val="28"/>
          <w:szCs w:val="28"/>
        </w:rPr>
        <w:t xml:space="preserve">Кроме того, до конца 2023 года планируется создание еще одного центра цифрового образования «IT-куб» на базе МБУ ДО «Центр детского технического творчества». </w:t>
      </w:r>
      <w:r w:rsidRPr="00D67D5C">
        <w:rPr>
          <w:sz w:val="28"/>
          <w:szCs w:val="28"/>
        </w:rPr>
        <w:t>Это не повторение того, что уже есть, а дооснащение теми модулями, которые еще не представлены в городе.</w:t>
      </w:r>
    </w:p>
    <w:p w:rsidR="00D67D5C" w:rsidRPr="00D67D5C" w:rsidRDefault="00D67D5C" w:rsidP="00D67D5C">
      <w:pPr>
        <w:ind w:firstLine="720"/>
        <w:jc w:val="both"/>
        <w:rPr>
          <w:color w:val="000000"/>
          <w:sz w:val="28"/>
          <w:szCs w:val="28"/>
        </w:rPr>
      </w:pPr>
      <w:r w:rsidRPr="00D67D5C">
        <w:rPr>
          <w:color w:val="000000"/>
          <w:sz w:val="28"/>
          <w:szCs w:val="28"/>
        </w:rPr>
        <w:t xml:space="preserve">Служебное жилье в микрорайоне «Суворовский» получили 50 педагогов. Большинство новоселов, трудится в школе, которая была открыта год назад в этом микрорайоне. </w:t>
      </w:r>
    </w:p>
    <w:p w:rsidR="00D67D5C" w:rsidRPr="00D67D5C" w:rsidRDefault="00D67D5C" w:rsidP="00D67D5C">
      <w:pPr>
        <w:jc w:val="center"/>
        <w:rPr>
          <w:b/>
          <w:sz w:val="28"/>
          <w:szCs w:val="28"/>
        </w:rPr>
      </w:pPr>
      <w:r w:rsidRPr="00762B6C">
        <w:rPr>
          <w:b/>
          <w:sz w:val="28"/>
          <w:szCs w:val="28"/>
        </w:rPr>
        <w:t>Рынок услуг здравоохранения</w:t>
      </w:r>
    </w:p>
    <w:p w:rsidR="00D67D5C" w:rsidRPr="00D67D5C" w:rsidRDefault="00D67D5C" w:rsidP="00D67D5C">
      <w:pPr>
        <w:jc w:val="center"/>
        <w:rPr>
          <w:sz w:val="28"/>
          <w:szCs w:val="28"/>
          <w:u w:val="single"/>
        </w:rPr>
      </w:pPr>
    </w:p>
    <w:p w:rsidR="00D67D5C" w:rsidRPr="00D67D5C" w:rsidRDefault="00D67D5C" w:rsidP="00D67D5C">
      <w:pPr>
        <w:tabs>
          <w:tab w:val="left" w:pos="9354"/>
        </w:tabs>
        <w:snapToGrid w:val="0"/>
        <w:ind w:firstLine="720"/>
        <w:jc w:val="both"/>
        <w:rPr>
          <w:sz w:val="28"/>
          <w:szCs w:val="28"/>
        </w:rPr>
      </w:pPr>
      <w:r w:rsidRPr="00D67D5C">
        <w:rPr>
          <w:sz w:val="28"/>
          <w:szCs w:val="28"/>
        </w:rPr>
        <w:t xml:space="preserve">Основной целью деятельности медицинских организаций города является обеспечение качественной и доступной медицинской помощи, сохранение </w:t>
      </w:r>
      <w:r w:rsidRPr="00D67D5C">
        <w:rPr>
          <w:sz w:val="28"/>
          <w:szCs w:val="28"/>
        </w:rPr>
        <w:br/>
        <w:t xml:space="preserve">и укрепление здоровья населения.  </w:t>
      </w:r>
    </w:p>
    <w:p w:rsidR="00D67D5C" w:rsidRPr="00D67D5C" w:rsidRDefault="00D67D5C" w:rsidP="00D67D5C">
      <w:pPr>
        <w:tabs>
          <w:tab w:val="left" w:pos="9354"/>
        </w:tabs>
        <w:snapToGrid w:val="0"/>
        <w:ind w:firstLine="720"/>
        <w:jc w:val="both"/>
        <w:rPr>
          <w:sz w:val="28"/>
          <w:szCs w:val="28"/>
        </w:rPr>
      </w:pPr>
      <w:r w:rsidRPr="00D67D5C">
        <w:rPr>
          <w:sz w:val="28"/>
          <w:szCs w:val="28"/>
        </w:rPr>
        <w:t xml:space="preserve">Медицинскую помощь населению города оказывают 33 больнично-поликлинических учреждения, в том числе: 9 стационаров, 1 клинико-диагностический центр, 22 амбулаторно-поликлинических учреждения, 1 детский санаторий. </w:t>
      </w:r>
    </w:p>
    <w:p w:rsidR="00D67D5C" w:rsidRPr="00D67D5C" w:rsidRDefault="00D67D5C" w:rsidP="00D67D5C">
      <w:pPr>
        <w:tabs>
          <w:tab w:val="left" w:pos="9354"/>
        </w:tabs>
        <w:snapToGrid w:val="0"/>
        <w:ind w:firstLine="720"/>
        <w:jc w:val="both"/>
        <w:rPr>
          <w:sz w:val="28"/>
          <w:szCs w:val="28"/>
        </w:rPr>
      </w:pPr>
      <w:r w:rsidRPr="00D67D5C">
        <w:rPr>
          <w:sz w:val="28"/>
          <w:szCs w:val="28"/>
        </w:rPr>
        <w:t xml:space="preserve">По итогам 2020 года (оперативные данные) основные показатели отрасли «Здравоохранение» составили:  </w:t>
      </w:r>
    </w:p>
    <w:p w:rsidR="00D67D5C" w:rsidRPr="00D67D5C" w:rsidRDefault="00D67D5C" w:rsidP="00D67D5C">
      <w:pPr>
        <w:tabs>
          <w:tab w:val="left" w:pos="9354"/>
        </w:tabs>
        <w:snapToGrid w:val="0"/>
        <w:ind w:firstLine="709"/>
        <w:jc w:val="both"/>
        <w:rPr>
          <w:sz w:val="28"/>
          <w:szCs w:val="28"/>
        </w:rPr>
      </w:pPr>
    </w:p>
    <w:tbl>
      <w:tblPr>
        <w:tblW w:w="102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62"/>
        <w:gridCol w:w="1276"/>
        <w:gridCol w:w="992"/>
        <w:gridCol w:w="1560"/>
        <w:gridCol w:w="1418"/>
      </w:tblGrid>
      <w:tr w:rsidR="00D67D5C" w:rsidRPr="00D67D5C" w:rsidTr="007D28C0">
        <w:tc>
          <w:tcPr>
            <w:tcW w:w="496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Единицы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 xml:space="preserve">2019 </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 xml:space="preserve">2020 (оперативные данные) </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xml:space="preserve">Снижение/ увеличение показателя, % </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r w:rsidRPr="00D67D5C">
              <w:t xml:space="preserve">Общая смертность (на 1000 населения) </w:t>
            </w:r>
          </w:p>
        </w:tc>
        <w:tc>
          <w:tcPr>
            <w:tcW w:w="1276" w:type="dxa"/>
            <w:vMerge w:val="restart"/>
            <w:tcBorders>
              <w:top w:val="single" w:sz="4" w:space="0" w:color="auto"/>
              <w:left w:val="single" w:sz="4" w:space="0" w:color="auto"/>
              <w:right w:val="single" w:sz="4" w:space="0" w:color="auto"/>
            </w:tcBorders>
            <w:vAlign w:val="center"/>
            <w:hideMark/>
          </w:tcPr>
          <w:p w:rsidR="00D67D5C" w:rsidRPr="00D67D5C" w:rsidRDefault="00D67D5C" w:rsidP="00D67D5C">
            <w:pPr>
              <w:jc w:val="center"/>
            </w:pPr>
            <w:r w:rsidRPr="00D67D5C">
              <w:t>случаев на 1000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11,1</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12,9</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16,2</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r w:rsidRPr="00D67D5C">
              <w:t xml:space="preserve">Младенческая смертность  </w:t>
            </w:r>
          </w:p>
        </w:tc>
        <w:tc>
          <w:tcPr>
            <w:tcW w:w="1276" w:type="dxa"/>
            <w:vMerge/>
            <w:tcBorders>
              <w:left w:val="single" w:sz="4" w:space="0" w:color="auto"/>
              <w:bottom w:val="single" w:sz="4" w:space="0" w:color="auto"/>
              <w:right w:val="single" w:sz="4" w:space="0" w:color="auto"/>
            </w:tcBorders>
            <w:vAlign w:val="center"/>
            <w:hideMark/>
          </w:tcPr>
          <w:p w:rsidR="00D67D5C" w:rsidRPr="00D67D5C" w:rsidRDefault="00D67D5C" w:rsidP="00D67D5C">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3,4</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4,2</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23,5</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hideMark/>
          </w:tcPr>
          <w:p w:rsidR="00D67D5C" w:rsidRPr="00D67D5C" w:rsidRDefault="00D67D5C" w:rsidP="00D67D5C">
            <w:pPr>
              <w:ind w:right="85"/>
              <w:jc w:val="both"/>
            </w:pPr>
            <w:r w:rsidRPr="00D67D5C">
              <w:t xml:space="preserve">Смертность населения в трудоспособном возрасте  </w:t>
            </w:r>
          </w:p>
        </w:tc>
        <w:tc>
          <w:tcPr>
            <w:tcW w:w="1276" w:type="dxa"/>
            <w:vMerge w:val="restart"/>
            <w:tcBorders>
              <w:top w:val="single" w:sz="4" w:space="0" w:color="auto"/>
              <w:left w:val="single" w:sz="4" w:space="0" w:color="auto"/>
              <w:right w:val="single" w:sz="4" w:space="0" w:color="auto"/>
            </w:tcBorders>
            <w:vAlign w:val="center"/>
            <w:hideMark/>
          </w:tcPr>
          <w:p w:rsidR="00D67D5C" w:rsidRPr="00D67D5C" w:rsidRDefault="00D67D5C" w:rsidP="00D67D5C">
            <w:pPr>
              <w:jc w:val="center"/>
            </w:pPr>
            <w:r w:rsidRPr="00D67D5C">
              <w:t>случаев на 100 тыс.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322,6</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324,2</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0,5</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hideMark/>
          </w:tcPr>
          <w:p w:rsidR="00D67D5C" w:rsidRPr="00D67D5C" w:rsidRDefault="00D67D5C" w:rsidP="00D67D5C">
            <w:pPr>
              <w:ind w:right="85"/>
              <w:jc w:val="both"/>
            </w:pPr>
            <w:r w:rsidRPr="00D67D5C">
              <w:t xml:space="preserve">Смертность от болезней системы кровообращения  </w:t>
            </w:r>
          </w:p>
        </w:tc>
        <w:tc>
          <w:tcPr>
            <w:tcW w:w="1276" w:type="dxa"/>
            <w:vMerge/>
            <w:tcBorders>
              <w:left w:val="single" w:sz="4" w:space="0" w:color="auto"/>
              <w:right w:val="single" w:sz="4" w:space="0" w:color="auto"/>
            </w:tcBorders>
            <w:vAlign w:val="center"/>
            <w:hideMark/>
          </w:tcPr>
          <w:p w:rsidR="00D67D5C" w:rsidRPr="00D67D5C" w:rsidRDefault="00D67D5C" w:rsidP="00D67D5C">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631,3</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652,7</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3,4</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hideMark/>
          </w:tcPr>
          <w:p w:rsidR="00D67D5C" w:rsidRPr="00D67D5C" w:rsidRDefault="00D67D5C" w:rsidP="00D67D5C">
            <w:pPr>
              <w:ind w:right="85"/>
              <w:jc w:val="both"/>
            </w:pPr>
            <w:r w:rsidRPr="00D67D5C">
              <w:t xml:space="preserve">Смертность от злокачественных новообразований  </w:t>
            </w:r>
          </w:p>
        </w:tc>
        <w:tc>
          <w:tcPr>
            <w:tcW w:w="1276" w:type="dxa"/>
            <w:vMerge/>
            <w:tcBorders>
              <w:left w:val="single" w:sz="4" w:space="0" w:color="auto"/>
              <w:right w:val="single" w:sz="4" w:space="0" w:color="auto"/>
            </w:tcBorders>
            <w:vAlign w:val="center"/>
            <w:hideMark/>
          </w:tcPr>
          <w:p w:rsidR="00D67D5C" w:rsidRPr="00D67D5C" w:rsidRDefault="00D67D5C" w:rsidP="00D67D5C">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189,2</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173,0</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8,6</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hideMark/>
          </w:tcPr>
          <w:p w:rsidR="00D67D5C" w:rsidRPr="00D67D5C" w:rsidRDefault="00D67D5C" w:rsidP="00D67D5C">
            <w:pPr>
              <w:ind w:right="85"/>
              <w:jc w:val="both"/>
            </w:pPr>
            <w:r w:rsidRPr="00D67D5C">
              <w:t xml:space="preserve">Смертность от дорожно-транспортных происшествий  </w:t>
            </w:r>
          </w:p>
        </w:tc>
        <w:tc>
          <w:tcPr>
            <w:tcW w:w="1276" w:type="dxa"/>
            <w:vMerge/>
            <w:tcBorders>
              <w:left w:val="single" w:sz="4" w:space="0" w:color="auto"/>
              <w:right w:val="single" w:sz="4" w:space="0" w:color="auto"/>
            </w:tcBorders>
            <w:vAlign w:val="center"/>
            <w:hideMark/>
          </w:tcPr>
          <w:p w:rsidR="00D67D5C" w:rsidRPr="00D67D5C" w:rsidRDefault="00D67D5C" w:rsidP="00D67D5C"/>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5,3</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2,1</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60,4</w:t>
            </w:r>
          </w:p>
        </w:tc>
      </w:tr>
      <w:tr w:rsidR="00D67D5C" w:rsidRPr="00D67D5C" w:rsidTr="007D28C0">
        <w:tc>
          <w:tcPr>
            <w:tcW w:w="4962" w:type="dxa"/>
            <w:tcBorders>
              <w:top w:val="single" w:sz="4" w:space="0" w:color="auto"/>
              <w:left w:val="single" w:sz="4" w:space="0" w:color="auto"/>
              <w:bottom w:val="single" w:sz="4" w:space="0" w:color="auto"/>
              <w:right w:val="single" w:sz="4" w:space="0" w:color="auto"/>
            </w:tcBorders>
            <w:hideMark/>
          </w:tcPr>
          <w:p w:rsidR="00D67D5C" w:rsidRPr="00D67D5C" w:rsidRDefault="00D67D5C" w:rsidP="00D67D5C">
            <w:pPr>
              <w:ind w:right="85"/>
              <w:jc w:val="both"/>
            </w:pPr>
            <w:r w:rsidRPr="00D67D5C">
              <w:t xml:space="preserve">Смертность от болезней органов пищеварения  </w:t>
            </w:r>
          </w:p>
        </w:tc>
        <w:tc>
          <w:tcPr>
            <w:tcW w:w="1276" w:type="dxa"/>
            <w:vMerge/>
            <w:tcBorders>
              <w:left w:val="single" w:sz="4" w:space="0" w:color="auto"/>
              <w:bottom w:val="single" w:sz="4" w:space="0" w:color="auto"/>
              <w:right w:val="single" w:sz="4" w:space="0" w:color="auto"/>
            </w:tcBorders>
            <w:vAlign w:val="center"/>
            <w:hideMark/>
          </w:tcPr>
          <w:p w:rsidR="00D67D5C" w:rsidRPr="00D67D5C" w:rsidRDefault="00D67D5C" w:rsidP="00D67D5C"/>
        </w:tc>
        <w:tc>
          <w:tcPr>
            <w:tcW w:w="992"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jc w:val="center"/>
            </w:pPr>
            <w:r w:rsidRPr="00D67D5C">
              <w:t>55,2</w:t>
            </w:r>
          </w:p>
        </w:tc>
        <w:tc>
          <w:tcPr>
            <w:tcW w:w="1560"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jc w:val="center"/>
            </w:pPr>
            <w:r w:rsidRPr="00D67D5C">
              <w:t>40,4</w:t>
            </w:r>
          </w:p>
        </w:tc>
        <w:tc>
          <w:tcPr>
            <w:tcW w:w="1418"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jc w:val="center"/>
            </w:pPr>
            <w:r w:rsidRPr="00D67D5C">
              <w:t>↓ на 26,8</w:t>
            </w:r>
          </w:p>
        </w:tc>
      </w:tr>
    </w:tbl>
    <w:p w:rsidR="00D67D5C" w:rsidRPr="00D67D5C" w:rsidRDefault="00D67D5C" w:rsidP="00D67D5C">
      <w:pPr>
        <w:tabs>
          <w:tab w:val="left" w:pos="9354"/>
        </w:tabs>
        <w:snapToGrid w:val="0"/>
        <w:ind w:firstLine="709"/>
        <w:jc w:val="both"/>
      </w:pPr>
    </w:p>
    <w:p w:rsidR="00D67D5C" w:rsidRPr="00D67D5C" w:rsidRDefault="00D67D5C" w:rsidP="00D67D5C">
      <w:pPr>
        <w:ind w:firstLine="709"/>
        <w:jc w:val="both"/>
        <w:rPr>
          <w:sz w:val="28"/>
          <w:szCs w:val="28"/>
        </w:rPr>
      </w:pPr>
      <w:r w:rsidRPr="00D67D5C">
        <w:rPr>
          <w:sz w:val="28"/>
          <w:szCs w:val="28"/>
        </w:rPr>
        <w:lastRenderedPageBreak/>
        <w:t xml:space="preserve">Осуществлен целый комплекс мероприятий по укреплению материально-технической базы: завершено строительство детской поликлиники </w:t>
      </w:r>
      <w:r w:rsidRPr="00D67D5C">
        <w:rPr>
          <w:sz w:val="28"/>
          <w:szCs w:val="28"/>
        </w:rPr>
        <w:br/>
        <w:t xml:space="preserve">в Железнодорожном районе города. Выполнен капитальный ремонт: </w:t>
      </w:r>
      <w:r w:rsidRPr="00D67D5C">
        <w:rPr>
          <w:sz w:val="28"/>
          <w:szCs w:val="28"/>
        </w:rPr>
        <w:br/>
        <w:t xml:space="preserve">по закреплению грунтов основания здания городской больницы № 4; кровли, фасада, системы электроснабжения и отопления, монтаж систем дымоудаления </w:t>
      </w:r>
      <w:r w:rsidRPr="00D67D5C">
        <w:rPr>
          <w:sz w:val="28"/>
          <w:szCs w:val="28"/>
        </w:rPr>
        <w:br/>
        <w:t xml:space="preserve">и вентиляции городской больницы № 7; ремонт с заменой лифтов в ГБСМП, городской больнице № 8 и городской поликлинике № 12; ремонт помещений </w:t>
      </w:r>
      <w:r w:rsidRPr="00D67D5C">
        <w:rPr>
          <w:sz w:val="28"/>
          <w:szCs w:val="28"/>
        </w:rPr>
        <w:br/>
        <w:t xml:space="preserve">под установку ангиографа в ГБСМП; регистратуры и травматологии в поликлиники № 1; кабинетов под установку МРТ городской больницы № 1; проведено благоустройство территории модульной подстанции скорой медицинской помощи </w:t>
      </w:r>
      <w:r w:rsidRPr="00D67D5C">
        <w:rPr>
          <w:sz w:val="28"/>
          <w:szCs w:val="28"/>
        </w:rPr>
        <w:br/>
        <w:t xml:space="preserve">в Первомайском районе; обустроены крытые колясочные в детских больницах № 1 </w:t>
      </w:r>
      <w:r w:rsidRPr="00D67D5C">
        <w:rPr>
          <w:sz w:val="28"/>
          <w:szCs w:val="28"/>
        </w:rPr>
        <w:br/>
        <w:t xml:space="preserve">и 2, детской поликлиники № 1, 18, 45; установлены автоматические двери в детских поликлиниках № 4, 8, 17. </w:t>
      </w:r>
    </w:p>
    <w:p w:rsidR="00D67D5C" w:rsidRPr="00D67D5C" w:rsidRDefault="00D67D5C" w:rsidP="00D67D5C">
      <w:pPr>
        <w:ind w:firstLine="709"/>
        <w:contextualSpacing/>
        <w:jc w:val="both"/>
        <w:rPr>
          <w:sz w:val="28"/>
          <w:szCs w:val="28"/>
        </w:rPr>
      </w:pPr>
      <w:r w:rsidRPr="00D67D5C">
        <w:rPr>
          <w:sz w:val="28"/>
          <w:szCs w:val="28"/>
        </w:rPr>
        <w:t xml:space="preserve">Обустроено и оснащено медицинским оборудованием модульное здание </w:t>
      </w:r>
      <w:r w:rsidRPr="00D67D5C">
        <w:rPr>
          <w:sz w:val="28"/>
          <w:szCs w:val="28"/>
        </w:rPr>
        <w:br/>
        <w:t xml:space="preserve">под размещение подстанции скорой медицинской помощи № 5 в Первомайском районе; обустроено модульное здание под размещение компьютерного томографа </w:t>
      </w:r>
      <w:r w:rsidRPr="00D67D5C">
        <w:rPr>
          <w:sz w:val="28"/>
          <w:szCs w:val="28"/>
        </w:rPr>
        <w:br/>
        <w:t xml:space="preserve">на территории городской больницы № 6; обустроено модульное здание </w:t>
      </w:r>
      <w:r w:rsidRPr="00D67D5C">
        <w:rPr>
          <w:sz w:val="28"/>
          <w:szCs w:val="28"/>
        </w:rPr>
        <w:br/>
        <w:t xml:space="preserve">под размещение центрального стерилизационного отделения на территории городской больницы № 1 им. Н.А. Семашко. </w:t>
      </w:r>
    </w:p>
    <w:p w:rsidR="00D67D5C" w:rsidRPr="00D67D5C" w:rsidRDefault="00D67D5C" w:rsidP="00D67D5C">
      <w:pPr>
        <w:ind w:firstLine="709"/>
        <w:jc w:val="both"/>
        <w:rPr>
          <w:sz w:val="28"/>
          <w:szCs w:val="28"/>
        </w:rPr>
      </w:pPr>
      <w:r w:rsidRPr="00D67D5C">
        <w:rPr>
          <w:sz w:val="28"/>
          <w:szCs w:val="28"/>
        </w:rPr>
        <w:t>Ведется реконструкция родильного отделения городской больницы № 7, капитальный ремонт здания детской городской поликлиники № 45.</w:t>
      </w:r>
    </w:p>
    <w:p w:rsidR="00D67D5C" w:rsidRPr="00D67D5C" w:rsidRDefault="00D67D5C" w:rsidP="00D67D5C">
      <w:pPr>
        <w:ind w:firstLine="709"/>
        <w:contextualSpacing/>
        <w:jc w:val="both"/>
        <w:rPr>
          <w:sz w:val="28"/>
          <w:szCs w:val="28"/>
        </w:rPr>
      </w:pPr>
      <w:r w:rsidRPr="00D67D5C">
        <w:rPr>
          <w:sz w:val="28"/>
          <w:szCs w:val="28"/>
        </w:rPr>
        <w:t xml:space="preserve">Для учреждений здравоохранения приобретено медицинское и немедицинское оборудование: 16 автомобилей скорой медицинской помощи; магнитно-резонансный томограф для городской больницы № 1; компьютерный томограф </w:t>
      </w:r>
      <w:r w:rsidRPr="00D67D5C">
        <w:rPr>
          <w:sz w:val="28"/>
          <w:szCs w:val="28"/>
        </w:rPr>
        <w:br/>
        <w:t xml:space="preserve">для городской больницы № 6 с модульным зданием; ангиограф и лабораторное оборудование для КДЦ «Здоровье»; ангиограф, томограф и ЭКМО для ГБСМП; эндоскопическое, реанимационное, лабораторное оборудование, облучатели, медицинские реанимационные кровати для больниц города и другое.   </w:t>
      </w:r>
    </w:p>
    <w:p w:rsidR="00D67D5C" w:rsidRPr="00D67D5C" w:rsidRDefault="00D67D5C" w:rsidP="00D67D5C">
      <w:pPr>
        <w:ind w:firstLine="709"/>
        <w:contextualSpacing/>
        <w:jc w:val="both"/>
        <w:rPr>
          <w:sz w:val="28"/>
          <w:szCs w:val="28"/>
        </w:rPr>
      </w:pPr>
      <w:r w:rsidRPr="00D67D5C">
        <w:rPr>
          <w:sz w:val="28"/>
          <w:szCs w:val="28"/>
        </w:rPr>
        <w:t xml:space="preserve">В городе Ростове-на-Дону функционирует 3 ковидных моноинфекционных госпиталя и 4 провизорных госпиталя.   </w:t>
      </w:r>
    </w:p>
    <w:p w:rsidR="00D67D5C" w:rsidRPr="00D67D5C" w:rsidRDefault="00D67D5C" w:rsidP="00D67D5C">
      <w:pPr>
        <w:ind w:right="52" w:firstLine="709"/>
        <w:contextualSpacing/>
        <w:jc w:val="both"/>
        <w:rPr>
          <w:sz w:val="28"/>
          <w:szCs w:val="28"/>
        </w:rPr>
      </w:pPr>
      <w:r w:rsidRPr="00D67D5C">
        <w:rPr>
          <w:sz w:val="28"/>
          <w:szCs w:val="28"/>
        </w:rPr>
        <w:t xml:space="preserve">Общее число развернутых провизорных и ковидных коек 2 020, из них </w:t>
      </w:r>
      <w:r w:rsidRPr="00D67D5C">
        <w:rPr>
          <w:sz w:val="28"/>
          <w:szCs w:val="28"/>
        </w:rPr>
        <w:br/>
        <w:t xml:space="preserve">1 400 для лечения ковидных больных, в том числе 142 реанимационные койки, </w:t>
      </w:r>
      <w:r w:rsidRPr="00D67D5C">
        <w:rPr>
          <w:sz w:val="28"/>
          <w:szCs w:val="28"/>
        </w:rPr>
        <w:br/>
        <w:t xml:space="preserve">и 620 коек для лечения пациентов с внебольничной пневмонией. </w:t>
      </w:r>
      <w:r w:rsidRPr="00D67D5C">
        <w:rPr>
          <w:sz w:val="28"/>
          <w:szCs w:val="28"/>
        </w:rPr>
        <w:br/>
        <w:t xml:space="preserve">На финансирование мероприятий, связанных с коронавирусной инфекцией выделено 2,6 млрд руб.     </w:t>
      </w:r>
    </w:p>
    <w:p w:rsidR="00D67D5C" w:rsidRPr="00D67D5C" w:rsidRDefault="00D67D5C" w:rsidP="00D67D5C">
      <w:pPr>
        <w:ind w:right="52" w:firstLine="709"/>
        <w:contextualSpacing/>
        <w:jc w:val="both"/>
        <w:rPr>
          <w:sz w:val="28"/>
          <w:szCs w:val="28"/>
        </w:rPr>
      </w:pPr>
      <w:r w:rsidRPr="00D67D5C">
        <w:rPr>
          <w:sz w:val="28"/>
          <w:szCs w:val="28"/>
        </w:rPr>
        <w:t xml:space="preserve">За счет всех источников финансирования приобретено: 184 аппарата искусственной вентиляции легких; 583 концентратора кислорода, 177 увлажнителей воздуха, 411 инфузионных систем; 309 помп и насосов; 3 рентгенаппарата; </w:t>
      </w:r>
      <w:r w:rsidRPr="00D67D5C">
        <w:rPr>
          <w:sz w:val="28"/>
          <w:szCs w:val="28"/>
        </w:rPr>
        <w:br/>
        <w:t>123 медицинские и реанимационные кровати; средства индивидуальной защиты; кислородные баллоны; дизельный генератор для бесперебойной подачи электроэнергии в провизорный госпиталь.</w:t>
      </w:r>
    </w:p>
    <w:p w:rsidR="00D67D5C" w:rsidRPr="00D67D5C" w:rsidRDefault="00D67D5C" w:rsidP="00D67D5C">
      <w:pPr>
        <w:ind w:right="52" w:firstLine="709"/>
        <w:contextualSpacing/>
        <w:jc w:val="both"/>
        <w:rPr>
          <w:sz w:val="28"/>
          <w:szCs w:val="28"/>
        </w:rPr>
      </w:pPr>
      <w:r w:rsidRPr="00D67D5C">
        <w:rPr>
          <w:sz w:val="28"/>
          <w:szCs w:val="28"/>
        </w:rPr>
        <w:t>Проведены капитальные ремонты и монтаж кислородной разводки в МБУЗ «Городская больница № 1 им. Н.А. Семашко», «Городская больница № 20», «Городская больница № 4», «Городская больница № 6», КДЦ «Здоровье».</w:t>
      </w:r>
    </w:p>
    <w:p w:rsidR="00D67D5C" w:rsidRPr="00D67D5C" w:rsidRDefault="00D67D5C" w:rsidP="00D67D5C">
      <w:pPr>
        <w:ind w:firstLine="720"/>
        <w:jc w:val="both"/>
        <w:rPr>
          <w:sz w:val="28"/>
          <w:szCs w:val="28"/>
        </w:rPr>
      </w:pPr>
      <w:r w:rsidRPr="00D67D5C">
        <w:rPr>
          <w:sz w:val="28"/>
          <w:szCs w:val="28"/>
        </w:rPr>
        <w:lastRenderedPageBreak/>
        <w:t xml:space="preserve">Приобретено модульное хранилище кислородных баллонов для МБУЗ «Городская больница № 1 им. Н.А. Семашко». </w:t>
      </w:r>
    </w:p>
    <w:p w:rsidR="00D67D5C" w:rsidRPr="00D67D5C" w:rsidRDefault="00D67D5C" w:rsidP="00D67D5C">
      <w:pPr>
        <w:ind w:firstLine="709"/>
        <w:jc w:val="both"/>
        <w:rPr>
          <w:sz w:val="28"/>
          <w:szCs w:val="28"/>
        </w:rPr>
      </w:pPr>
      <w:r w:rsidRPr="00D67D5C">
        <w:rPr>
          <w:rFonts w:eastAsia="SimSun"/>
          <w:sz w:val="28"/>
          <w:szCs w:val="28"/>
        </w:rPr>
        <w:t xml:space="preserve">Для повышения укомплектованности медицинских организаций медперсоналом: в 2020 году по целевому набору на 1 курс в РостГМУ поступили </w:t>
      </w:r>
      <w:r w:rsidRPr="00D67D5C">
        <w:rPr>
          <w:rFonts w:eastAsia="SimSun"/>
          <w:sz w:val="28"/>
          <w:szCs w:val="28"/>
        </w:rPr>
        <w:br/>
        <w:t xml:space="preserve">90 чел., всего с 1 по 6 курс обучается 321 студент, который обязан отработать после окончания обучения в муниципальных бюджетных учреждениях здравоохранения города не менее 3 лет. </w:t>
      </w:r>
      <w:r w:rsidRPr="00D67D5C">
        <w:rPr>
          <w:sz w:val="28"/>
          <w:szCs w:val="28"/>
        </w:rPr>
        <w:t>Врачи участковой службы, узких специальностей и скорой медицинской помощи получили 50 служебных квартир в микрорайоне «Суворовский».</w:t>
      </w:r>
    </w:p>
    <w:p w:rsidR="00D67D5C" w:rsidRPr="00D67D5C" w:rsidRDefault="00D67D5C" w:rsidP="00D67D5C">
      <w:pPr>
        <w:ind w:firstLine="720"/>
        <w:jc w:val="both"/>
        <w:rPr>
          <w:sz w:val="28"/>
          <w:szCs w:val="28"/>
        </w:rPr>
      </w:pPr>
      <w:r w:rsidRPr="00D67D5C">
        <w:rPr>
          <w:sz w:val="28"/>
          <w:szCs w:val="28"/>
        </w:rPr>
        <w:t xml:space="preserve">Волонтерский корпус совместно с Молодежкой Общероссийского народного фронта и Волонтерами медиками в ежедневном формате приступали к работе </w:t>
      </w:r>
      <w:r w:rsidRPr="00D67D5C">
        <w:rPr>
          <w:sz w:val="28"/>
          <w:szCs w:val="28"/>
        </w:rPr>
        <w:br/>
        <w:t>в поликлиниках и больницах города (более 300 добровольцев). Волонтеры-медики помогали в работе колл-центров, проверяли термометрию, помогали сотрудникам регистратур, а также доставляли рецепты и лекарства. Совместно с Ростовским штабом акции взаимопомощи «Мы вместе» было отработано более 28 тыс. заявок,</w:t>
      </w:r>
      <w:r w:rsidRPr="00D67D5C">
        <w:rPr>
          <w:sz w:val="28"/>
          <w:szCs w:val="28"/>
        </w:rPr>
        <w:br/>
        <w:t xml:space="preserve"> в том числе и доставка лекарственных препаратов людям в возрасте старше 65 лет. </w:t>
      </w:r>
      <w:r w:rsidRPr="00D67D5C">
        <w:rPr>
          <w:color w:val="000000"/>
          <w:sz w:val="28"/>
          <w:szCs w:val="28"/>
        </w:rPr>
        <w:t xml:space="preserve">Также 27 волонтеров участвуют в обеспечении работы «горячей линии» </w:t>
      </w:r>
      <w:r w:rsidRPr="00D67D5C">
        <w:rPr>
          <w:color w:val="000000"/>
          <w:sz w:val="28"/>
          <w:szCs w:val="28"/>
        </w:rPr>
        <w:br/>
        <w:t>и аналитического центра оперативного штаба по контролю и мониторингу ситуации с коронавирусом COVID-19.</w:t>
      </w:r>
    </w:p>
    <w:p w:rsidR="00D67D5C" w:rsidRPr="00D67D5C" w:rsidRDefault="00D67D5C" w:rsidP="00D67D5C">
      <w:pPr>
        <w:ind w:firstLine="709"/>
        <w:jc w:val="both"/>
        <w:rPr>
          <w:sz w:val="28"/>
          <w:szCs w:val="28"/>
        </w:rPr>
      </w:pPr>
      <w:r w:rsidRPr="00D67D5C">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D67D5C">
        <w:rPr>
          <w:sz w:val="28"/>
          <w:szCs w:val="28"/>
        </w:rPr>
        <w:br/>
        <w:t xml:space="preserve">(5 для взрослых и 5 для детей). За 2020 год прошли обследование 21 283 чел., из них практически здоровых – 9 106 чел. (42,8 %), с функциональными расстройствами – 12 177 чел. (57,2 %).  </w:t>
      </w:r>
    </w:p>
    <w:p w:rsidR="00D67D5C" w:rsidRPr="00D67D5C" w:rsidRDefault="00D67D5C" w:rsidP="00D67D5C">
      <w:pPr>
        <w:ind w:firstLine="709"/>
        <w:jc w:val="both"/>
        <w:rPr>
          <w:sz w:val="28"/>
          <w:szCs w:val="28"/>
        </w:rPr>
      </w:pPr>
      <w:r w:rsidRPr="00D67D5C">
        <w:rPr>
          <w:sz w:val="28"/>
          <w:szCs w:val="28"/>
        </w:rPr>
        <w:t xml:space="preserve">В связи с эпидемиологической ситуацией в городе диспансеризацию прошли 92 899 чел. (46 % от плана 201 928). Профилактические осмотры прошли </w:t>
      </w:r>
      <w:r w:rsidRPr="00D67D5C">
        <w:rPr>
          <w:sz w:val="28"/>
          <w:szCs w:val="28"/>
        </w:rPr>
        <w:br/>
        <w:t xml:space="preserve">36 525 чел. взрослого населения. </w:t>
      </w:r>
    </w:p>
    <w:p w:rsidR="00D67D5C" w:rsidRPr="00D67D5C" w:rsidRDefault="00D67D5C" w:rsidP="00D67D5C">
      <w:pPr>
        <w:ind w:firstLine="720"/>
        <w:jc w:val="both"/>
        <w:rPr>
          <w:sz w:val="28"/>
          <w:szCs w:val="28"/>
        </w:rPr>
      </w:pPr>
      <w:r w:rsidRPr="00D67D5C">
        <w:rPr>
          <w:sz w:val="28"/>
          <w:szCs w:val="28"/>
        </w:rPr>
        <w:t xml:space="preserve">Продолжена реализация комплексных мероприятий по профилактике </w:t>
      </w:r>
      <w:r w:rsidRPr="00D67D5C">
        <w:rPr>
          <w:sz w:val="28"/>
          <w:szCs w:val="28"/>
        </w:rPr>
        <w:br/>
        <w:t>ВИЧ-инфекции и вирусных гепатитов В и С в рамках информационной кампании «Останови ВИЧ и вирусные гепатиты В и С».</w:t>
      </w:r>
    </w:p>
    <w:p w:rsidR="00D67D5C" w:rsidRPr="00D67D5C" w:rsidRDefault="00D67D5C" w:rsidP="00D67D5C">
      <w:pPr>
        <w:ind w:firstLine="720"/>
        <w:jc w:val="both"/>
        <w:rPr>
          <w:sz w:val="28"/>
          <w:szCs w:val="28"/>
        </w:rPr>
      </w:pPr>
      <w:r w:rsidRPr="00D67D5C">
        <w:rPr>
          <w:sz w:val="28"/>
          <w:szCs w:val="28"/>
        </w:rPr>
        <w:t xml:space="preserve">Иммунизацию против гриппа получили 690 222 чел. (60,9 % от населения города), из них 144 407 чел. за счет средств работодателей. </w:t>
      </w:r>
    </w:p>
    <w:p w:rsidR="00D67D5C" w:rsidRPr="00D67D5C" w:rsidRDefault="00D67D5C" w:rsidP="00D67D5C">
      <w:pPr>
        <w:ind w:firstLine="720"/>
        <w:jc w:val="both"/>
        <w:rPr>
          <w:sz w:val="28"/>
          <w:szCs w:val="28"/>
        </w:rPr>
      </w:pPr>
      <w:r w:rsidRPr="00D67D5C">
        <w:rPr>
          <w:sz w:val="28"/>
          <w:szCs w:val="28"/>
        </w:rPr>
        <w:t xml:space="preserve">Продолжает работу проект «Школьная медицина». За 2020 год организовано </w:t>
      </w:r>
      <w:r w:rsidRPr="00D67D5C">
        <w:rPr>
          <w:sz w:val="28"/>
          <w:szCs w:val="28"/>
        </w:rPr>
        <w:br/>
        <w:t xml:space="preserve">и проведено 32 интерактивных мероприятия с охватом аудитории более </w:t>
      </w:r>
      <w:r w:rsidRPr="00D67D5C">
        <w:rPr>
          <w:sz w:val="28"/>
          <w:szCs w:val="28"/>
        </w:rPr>
        <w:br/>
        <w:t>42 тыс. учащихся.</w:t>
      </w:r>
    </w:p>
    <w:p w:rsidR="00D67D5C" w:rsidRPr="00D67D5C" w:rsidRDefault="00D67D5C" w:rsidP="00D67D5C">
      <w:pPr>
        <w:ind w:firstLine="720"/>
        <w:jc w:val="both"/>
        <w:rPr>
          <w:sz w:val="28"/>
          <w:szCs w:val="28"/>
        </w:rPr>
      </w:pPr>
    </w:p>
    <w:p w:rsidR="00D67D5C" w:rsidRPr="00D67D5C" w:rsidRDefault="00D67D5C" w:rsidP="00D67D5C">
      <w:pPr>
        <w:shd w:val="clear" w:color="auto" w:fill="FFFFFF"/>
        <w:jc w:val="center"/>
        <w:rPr>
          <w:b/>
          <w:sz w:val="28"/>
          <w:szCs w:val="28"/>
        </w:rPr>
      </w:pPr>
      <w:r w:rsidRPr="00D67D5C">
        <w:rPr>
          <w:b/>
          <w:sz w:val="28"/>
          <w:szCs w:val="28"/>
        </w:rPr>
        <w:t>Социальная защита населения</w:t>
      </w:r>
    </w:p>
    <w:p w:rsidR="00D67D5C" w:rsidRPr="00D67D5C" w:rsidRDefault="00D67D5C" w:rsidP="00D67D5C">
      <w:pPr>
        <w:shd w:val="clear" w:color="auto" w:fill="FFFFFF"/>
        <w:rPr>
          <w:sz w:val="28"/>
          <w:szCs w:val="28"/>
          <w:u w:val="single"/>
        </w:rPr>
      </w:pPr>
    </w:p>
    <w:p w:rsidR="00D67D5C" w:rsidRPr="00D67D5C" w:rsidRDefault="00D67D5C" w:rsidP="00D67D5C">
      <w:pPr>
        <w:suppressAutoHyphens/>
        <w:ind w:firstLine="720"/>
        <w:jc w:val="both"/>
        <w:rPr>
          <w:sz w:val="28"/>
          <w:szCs w:val="28"/>
        </w:rPr>
      </w:pPr>
      <w:r w:rsidRPr="00D67D5C">
        <w:rPr>
          <w:sz w:val="28"/>
          <w:szCs w:val="28"/>
        </w:rPr>
        <w:t xml:space="preserve">Социальная политика города направлена на улучшение качества жизни ростовчан, в первую очередь нуждающихся в социальной поддержке и защите </w:t>
      </w:r>
      <w:r w:rsidRPr="00D67D5C">
        <w:rPr>
          <w:sz w:val="28"/>
          <w:szCs w:val="28"/>
        </w:rPr>
        <w:br/>
        <w:t xml:space="preserve">и реализуется через действующую систему мер социальной поддержки. </w:t>
      </w:r>
    </w:p>
    <w:p w:rsidR="00D67D5C" w:rsidRPr="00D67D5C" w:rsidRDefault="00D67D5C" w:rsidP="00D67D5C">
      <w:pPr>
        <w:suppressAutoHyphens/>
        <w:ind w:firstLine="720"/>
        <w:jc w:val="both"/>
        <w:rPr>
          <w:sz w:val="28"/>
          <w:szCs w:val="28"/>
        </w:rPr>
      </w:pPr>
      <w:r w:rsidRPr="00D67D5C">
        <w:rPr>
          <w:sz w:val="28"/>
          <w:szCs w:val="28"/>
        </w:rPr>
        <w:t>Меры социальной поддержки предоставлены 368,8 тыс. чел. на общую сумму 6,9 млрд руб.</w:t>
      </w:r>
    </w:p>
    <w:p w:rsidR="00D67D5C" w:rsidRPr="00D67D5C" w:rsidRDefault="00D67D5C" w:rsidP="00D67D5C">
      <w:pPr>
        <w:ind w:firstLine="720"/>
        <w:jc w:val="both"/>
        <w:rPr>
          <w:bCs/>
          <w:sz w:val="28"/>
          <w:szCs w:val="28"/>
        </w:rPr>
      </w:pPr>
      <w:r w:rsidRPr="00D67D5C">
        <w:rPr>
          <w:sz w:val="28"/>
          <w:szCs w:val="28"/>
        </w:rPr>
        <w:lastRenderedPageBreak/>
        <w:t xml:space="preserve">На оказание помощи многодетным, неполным и другим категориям семей, нуждающимся в поддержке государства, предусмотрено 17 видов пособий. </w:t>
      </w:r>
      <w:r w:rsidRPr="00D67D5C">
        <w:rPr>
          <w:sz w:val="28"/>
          <w:szCs w:val="28"/>
        </w:rPr>
        <w:br/>
        <w:t xml:space="preserve">Выплаты получили 78,1 тыс. семей с детьми на общую сумму более 4 млрд руб. </w:t>
      </w:r>
    </w:p>
    <w:p w:rsidR="00D67D5C" w:rsidRPr="00D67D5C" w:rsidRDefault="00D67D5C" w:rsidP="00D67D5C">
      <w:pPr>
        <w:ind w:firstLine="720"/>
        <w:jc w:val="both"/>
        <w:rPr>
          <w:bCs/>
          <w:sz w:val="28"/>
          <w:szCs w:val="28"/>
        </w:rPr>
      </w:pPr>
      <w:r w:rsidRPr="00D67D5C">
        <w:rPr>
          <w:bCs/>
          <w:sz w:val="28"/>
          <w:szCs w:val="28"/>
        </w:rPr>
        <w:t xml:space="preserve">Увеличены объемы финансирования, предусмотренные на выплаты семьям </w:t>
      </w:r>
      <w:r w:rsidRPr="00D67D5C">
        <w:rPr>
          <w:bCs/>
          <w:sz w:val="28"/>
          <w:szCs w:val="28"/>
        </w:rPr>
        <w:br/>
        <w:t>с детьми, в том числе по региональному</w:t>
      </w:r>
      <w:r w:rsidRPr="00D67D5C">
        <w:rPr>
          <w:sz w:val="28"/>
          <w:szCs w:val="28"/>
        </w:rPr>
        <w:t xml:space="preserve"> проекту «Финансовая поддержка семей при рождении детей», а также</w:t>
      </w:r>
      <w:r w:rsidRPr="00D67D5C">
        <w:rPr>
          <w:bCs/>
          <w:sz w:val="28"/>
          <w:szCs w:val="28"/>
        </w:rPr>
        <w:t xml:space="preserve"> с 2020 года введена новая мера социальной поддержки – ежемесячная выплата на детей в возрасте от 3 до 7 лет включительно. </w:t>
      </w:r>
    </w:p>
    <w:p w:rsidR="00D67D5C" w:rsidRPr="00D67D5C" w:rsidRDefault="00D67D5C" w:rsidP="00D67D5C">
      <w:pPr>
        <w:autoSpaceDE w:val="0"/>
        <w:autoSpaceDN w:val="0"/>
        <w:adjustRightInd w:val="0"/>
        <w:ind w:firstLine="720"/>
        <w:jc w:val="both"/>
        <w:rPr>
          <w:bCs/>
          <w:sz w:val="28"/>
          <w:szCs w:val="28"/>
        </w:rPr>
      </w:pPr>
      <w:r w:rsidRPr="00D67D5C">
        <w:rPr>
          <w:rFonts w:eastAsia="Calibri"/>
          <w:sz w:val="28"/>
          <w:szCs w:val="28"/>
          <w:lang w:eastAsia="en-US"/>
        </w:rPr>
        <w:t xml:space="preserve">Выплату в размере 5,5 тыс. руб., ежемесячно получают 24,9 тыс. граждан </w:t>
      </w:r>
      <w:r w:rsidRPr="00D67D5C">
        <w:rPr>
          <w:rFonts w:eastAsia="Calibri"/>
          <w:sz w:val="28"/>
          <w:szCs w:val="28"/>
          <w:lang w:eastAsia="en-US"/>
        </w:rPr>
        <w:br/>
        <w:t xml:space="preserve">на 28,3 тыс. детей. </w:t>
      </w:r>
    </w:p>
    <w:p w:rsidR="00D67D5C" w:rsidRPr="00D67D5C" w:rsidRDefault="00D67D5C" w:rsidP="00D67D5C">
      <w:pPr>
        <w:ind w:firstLine="720"/>
        <w:jc w:val="both"/>
        <w:rPr>
          <w:sz w:val="28"/>
          <w:szCs w:val="28"/>
        </w:rPr>
      </w:pPr>
      <w:r w:rsidRPr="00D67D5C">
        <w:rPr>
          <w:bCs/>
          <w:sz w:val="28"/>
          <w:szCs w:val="28"/>
        </w:rPr>
        <w:t>В рамках реализации регионального</w:t>
      </w:r>
      <w:r w:rsidRPr="00D67D5C">
        <w:rPr>
          <w:sz w:val="28"/>
          <w:szCs w:val="28"/>
        </w:rPr>
        <w:t xml:space="preserve"> проекта «Финансовая поддержка семей при рождении детей» предоставлены: </w:t>
      </w:r>
    </w:p>
    <w:p w:rsidR="00D67D5C" w:rsidRPr="00D67D5C" w:rsidRDefault="00D67D5C" w:rsidP="00D67D5C">
      <w:pPr>
        <w:ind w:firstLine="720"/>
        <w:jc w:val="both"/>
        <w:rPr>
          <w:sz w:val="28"/>
          <w:szCs w:val="28"/>
        </w:rPr>
      </w:pPr>
      <w:r w:rsidRPr="00D67D5C">
        <w:rPr>
          <w:sz w:val="28"/>
          <w:szCs w:val="28"/>
        </w:rPr>
        <w:t xml:space="preserve">- ежемесячная денежная выплата при рождении третьего ребенка </w:t>
      </w:r>
      <w:r w:rsidRPr="00D67D5C">
        <w:rPr>
          <w:sz w:val="28"/>
          <w:szCs w:val="28"/>
        </w:rPr>
        <w:br/>
        <w:t>на 5 063 ребенка;</w:t>
      </w:r>
    </w:p>
    <w:p w:rsidR="00D67D5C" w:rsidRPr="00D67D5C" w:rsidRDefault="00D67D5C" w:rsidP="00D67D5C">
      <w:pPr>
        <w:ind w:firstLine="720"/>
        <w:jc w:val="both"/>
        <w:rPr>
          <w:sz w:val="28"/>
          <w:szCs w:val="28"/>
        </w:rPr>
      </w:pPr>
      <w:r w:rsidRPr="00D67D5C">
        <w:rPr>
          <w:sz w:val="28"/>
          <w:szCs w:val="28"/>
        </w:rPr>
        <w:t>- ежемесячная выплата в связи с рождением (усыновлением) первого ребенка на 8 458 детей;</w:t>
      </w:r>
    </w:p>
    <w:p w:rsidR="00D67D5C" w:rsidRPr="00D67D5C" w:rsidRDefault="00D67D5C" w:rsidP="00D67D5C">
      <w:pPr>
        <w:ind w:firstLine="720"/>
        <w:jc w:val="both"/>
        <w:rPr>
          <w:sz w:val="28"/>
          <w:szCs w:val="28"/>
        </w:rPr>
      </w:pPr>
      <w:r w:rsidRPr="00D67D5C">
        <w:rPr>
          <w:sz w:val="28"/>
          <w:szCs w:val="28"/>
        </w:rPr>
        <w:t xml:space="preserve">- меры социальной поддержки 5 637 малоимущим семьям на 5 759 детей первого-второго года жизни; </w:t>
      </w:r>
    </w:p>
    <w:p w:rsidR="00D67D5C" w:rsidRPr="00D67D5C" w:rsidRDefault="00D67D5C" w:rsidP="00D67D5C">
      <w:pPr>
        <w:ind w:firstLine="720"/>
        <w:jc w:val="both"/>
        <w:rPr>
          <w:sz w:val="28"/>
          <w:szCs w:val="28"/>
        </w:rPr>
      </w:pPr>
      <w:r w:rsidRPr="00D67D5C">
        <w:rPr>
          <w:sz w:val="28"/>
          <w:szCs w:val="28"/>
        </w:rPr>
        <w:t>- средства регионального материнского капитала 566 семьям (выдано 6 720 сертификатов);</w:t>
      </w:r>
    </w:p>
    <w:p w:rsidR="00D67D5C" w:rsidRPr="00D67D5C" w:rsidRDefault="00D67D5C" w:rsidP="00D67D5C">
      <w:pPr>
        <w:ind w:firstLine="720"/>
        <w:jc w:val="both"/>
        <w:rPr>
          <w:sz w:val="28"/>
          <w:szCs w:val="28"/>
        </w:rPr>
      </w:pPr>
      <w:r w:rsidRPr="00D67D5C">
        <w:rPr>
          <w:sz w:val="28"/>
          <w:szCs w:val="28"/>
        </w:rPr>
        <w:t xml:space="preserve">- меры социальной поддержки беременных женщин из малоимущих семей, кормящих матерей и детей в возрасте до 3 лет из малоимущих семей </w:t>
      </w:r>
      <w:r w:rsidRPr="00D67D5C">
        <w:rPr>
          <w:sz w:val="28"/>
          <w:szCs w:val="28"/>
        </w:rPr>
        <w:br/>
        <w:t>2 695 получателям.</w:t>
      </w:r>
    </w:p>
    <w:p w:rsidR="00D67D5C" w:rsidRPr="00D67D5C" w:rsidRDefault="00D67D5C" w:rsidP="00D67D5C">
      <w:pPr>
        <w:ind w:firstLine="720"/>
        <w:jc w:val="both"/>
        <w:rPr>
          <w:sz w:val="28"/>
          <w:szCs w:val="28"/>
        </w:rPr>
      </w:pPr>
      <w:r w:rsidRPr="00D67D5C">
        <w:rPr>
          <w:sz w:val="28"/>
          <w:szCs w:val="28"/>
        </w:rPr>
        <w:t xml:space="preserve">Обеспечено всеми формами отдыха и оздоровления 62,3 тыс. чел. (57,9 % </w:t>
      </w:r>
      <w:r w:rsidRPr="00D67D5C">
        <w:rPr>
          <w:sz w:val="28"/>
          <w:szCs w:val="28"/>
        </w:rPr>
        <w:br/>
        <w:t xml:space="preserve">от числа детей в возрасте от 6 до 18 лет). </w:t>
      </w:r>
    </w:p>
    <w:p w:rsidR="00D67D5C" w:rsidRPr="00D67D5C" w:rsidRDefault="00D67D5C" w:rsidP="00D67D5C">
      <w:pPr>
        <w:ind w:firstLine="720"/>
        <w:jc w:val="both"/>
        <w:rPr>
          <w:spacing w:val="-1"/>
          <w:sz w:val="28"/>
          <w:szCs w:val="28"/>
        </w:rPr>
      </w:pPr>
      <w:r w:rsidRPr="00D67D5C">
        <w:rPr>
          <w:sz w:val="28"/>
          <w:szCs w:val="28"/>
        </w:rPr>
        <w:t xml:space="preserve">Общий объем финансовых затрат оздоровительной кампании через органы социальной защиты составил 111,3 млн руб., в том числе: приобретено </w:t>
      </w:r>
      <w:r w:rsidRPr="00D67D5C">
        <w:rPr>
          <w:sz w:val="28"/>
          <w:szCs w:val="28"/>
        </w:rPr>
        <w:br/>
        <w:t xml:space="preserve">1,8 тыс. путевок в оздоровительные учреждения на сумму 60,1 млн руб.; </w:t>
      </w:r>
      <w:r w:rsidRPr="00D67D5C">
        <w:rPr>
          <w:spacing w:val="-1"/>
          <w:sz w:val="28"/>
          <w:szCs w:val="28"/>
        </w:rPr>
        <w:t xml:space="preserve">выплачено </w:t>
      </w:r>
      <w:r w:rsidRPr="00D67D5C">
        <w:rPr>
          <w:spacing w:val="-1"/>
          <w:sz w:val="28"/>
          <w:szCs w:val="28"/>
        </w:rPr>
        <w:br/>
        <w:t>4,5 тыс. компенсаций</w:t>
      </w:r>
      <w:r w:rsidRPr="00D67D5C">
        <w:rPr>
          <w:sz w:val="28"/>
          <w:szCs w:val="28"/>
        </w:rPr>
        <w:t xml:space="preserve"> на общую сумму 51,2 </w:t>
      </w:r>
      <w:r w:rsidRPr="00D67D5C">
        <w:rPr>
          <w:spacing w:val="-1"/>
          <w:sz w:val="28"/>
          <w:szCs w:val="28"/>
        </w:rPr>
        <w:t xml:space="preserve">млн руб., за самостоятельно приобретенные путевки. </w:t>
      </w:r>
    </w:p>
    <w:p w:rsidR="00D67D5C" w:rsidRPr="00D67D5C" w:rsidRDefault="00D67D5C" w:rsidP="00D67D5C">
      <w:pPr>
        <w:widowControl w:val="0"/>
        <w:suppressAutoHyphens/>
        <w:ind w:firstLine="720"/>
        <w:jc w:val="both"/>
        <w:rPr>
          <w:sz w:val="28"/>
          <w:szCs w:val="28"/>
          <w:shd w:val="clear" w:color="auto" w:fill="FFFFFF"/>
        </w:rPr>
      </w:pPr>
      <w:r w:rsidRPr="00D67D5C">
        <w:rPr>
          <w:sz w:val="28"/>
          <w:szCs w:val="28"/>
          <w:shd w:val="clear" w:color="auto" w:fill="FFFFFF"/>
        </w:rPr>
        <w:t>Адресное социальное пособие получили 13,5 тыс. чел. на общую сумму</w:t>
      </w:r>
      <w:r w:rsidRPr="00D67D5C">
        <w:rPr>
          <w:sz w:val="28"/>
          <w:szCs w:val="28"/>
          <w:shd w:val="clear" w:color="auto" w:fill="FFFFFF"/>
        </w:rPr>
        <w:br/>
        <w:t>150,1 млн руб., средний размер помощи составил 11,2 тыс. руб.</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 xml:space="preserve">Малоимущим семьям (гражданам) для улучшения материального положения </w:t>
      </w:r>
      <w:r w:rsidRPr="00D67D5C">
        <w:rPr>
          <w:sz w:val="28"/>
          <w:szCs w:val="28"/>
          <w:shd w:val="clear" w:color="auto" w:fill="FFFFFF"/>
        </w:rPr>
        <w:br/>
        <w:t xml:space="preserve">и социальной стабильности предлагается заключить социальный контракт </w:t>
      </w:r>
      <w:r w:rsidRPr="00D67D5C">
        <w:rPr>
          <w:sz w:val="28"/>
          <w:szCs w:val="28"/>
          <w:shd w:val="clear" w:color="auto" w:fill="FFFFFF"/>
        </w:rPr>
        <w:br/>
        <w:t>по следующим планируемым мероприятиям: поиск работы, осуществление предпринимательской деятельности, ведение личного подсобного хозяйства, содействие в преодолении трудной жизненной ситуации, а также профессиональное обучение или дополнительное профессиональное образование.</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Социальный контракт – это соглашение между малоимущей семьей (гражданином) и органом социальной защиты населения по выполнению мероприятий для выхода из трудной жизненной ситуации.</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 xml:space="preserve">Семьи самостоятельно определяют для себя мероприятия с учетом объективной оценки трудового потенциала и желания выйти </w:t>
      </w:r>
      <w:r w:rsidRPr="00D67D5C">
        <w:rPr>
          <w:sz w:val="28"/>
          <w:szCs w:val="28"/>
          <w:shd w:val="clear" w:color="auto" w:fill="FFFFFF"/>
        </w:rPr>
        <w:br/>
        <w:t>на самообеспеченность.</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 xml:space="preserve">В 2020 году органами социальной защиты населения города заключено </w:t>
      </w:r>
      <w:r w:rsidRPr="00D67D5C">
        <w:rPr>
          <w:sz w:val="28"/>
          <w:szCs w:val="28"/>
          <w:shd w:val="clear" w:color="auto" w:fill="FFFFFF"/>
        </w:rPr>
        <w:br/>
        <w:t>59 социальных контрактов на общую сумму 3 млн руб.</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lastRenderedPageBreak/>
        <w:t xml:space="preserve">В рамках празднования 75-й годовщины Победы произведена выплата материальной помощи 5,5 тыс. чел. на общую сумму 17,8 млн руб. Выплаты также получили дополнительно 2 категории граждан – лица, награжденные знаком «Житель блокадного Ленинграда» и вдовы (вдовцы) погибших (умерших) инвалидов и участников Великой Отечественной войны (не вступившие </w:t>
      </w:r>
      <w:r w:rsidRPr="00D67D5C">
        <w:rPr>
          <w:sz w:val="28"/>
          <w:szCs w:val="28"/>
          <w:shd w:val="clear" w:color="auto" w:fill="FFFFFF"/>
        </w:rPr>
        <w:br/>
        <w:t>в повторный брак).</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 xml:space="preserve">Для освободителей города Ростова-на-Дону во дворе дома, в котором они проживают проведены мини-парады с участием Роты Почетного караула Южного военного округа, парадного расчета курсантов Военного учебного центра Ростовского государственного университета путей сообщения, парадного расчета курсантов Ростовского юридического института МВД России. </w:t>
      </w:r>
    </w:p>
    <w:p w:rsidR="00D67D5C" w:rsidRPr="00D67D5C" w:rsidRDefault="00D67D5C" w:rsidP="00D67D5C">
      <w:pPr>
        <w:ind w:firstLine="720"/>
        <w:contextualSpacing/>
        <w:jc w:val="both"/>
        <w:rPr>
          <w:sz w:val="28"/>
          <w:szCs w:val="28"/>
          <w:shd w:val="clear" w:color="auto" w:fill="FFFFFF"/>
        </w:rPr>
      </w:pPr>
      <w:r w:rsidRPr="00D67D5C">
        <w:rPr>
          <w:sz w:val="28"/>
          <w:szCs w:val="28"/>
          <w:shd w:val="clear" w:color="auto" w:fill="FFFFFF"/>
        </w:rPr>
        <w:t xml:space="preserve">Для ветеранов Великой Отечественной войны исполняли песни военных лет артисты вокально-инструментального ансамбля «Успех». </w:t>
      </w:r>
    </w:p>
    <w:p w:rsidR="00D67D5C" w:rsidRPr="00D67D5C" w:rsidRDefault="00D67D5C" w:rsidP="00D67D5C">
      <w:pPr>
        <w:shd w:val="clear" w:color="auto" w:fill="FFFFFF"/>
        <w:tabs>
          <w:tab w:val="left" w:pos="2968"/>
        </w:tabs>
        <w:ind w:firstLine="720"/>
        <w:jc w:val="both"/>
        <w:rPr>
          <w:rFonts w:eastAsia="Batang"/>
          <w:sz w:val="28"/>
          <w:szCs w:val="28"/>
          <w:shd w:val="clear" w:color="auto" w:fill="FFFFFF"/>
          <w:lang w:eastAsia="ar-SA"/>
        </w:rPr>
      </w:pPr>
      <w:r w:rsidRPr="00D67D5C">
        <w:rPr>
          <w:rFonts w:eastAsia="Batang"/>
          <w:sz w:val="28"/>
          <w:szCs w:val="28"/>
          <w:shd w:val="clear" w:color="auto" w:fill="FFFFFF"/>
          <w:lang w:eastAsia="ar-SA"/>
        </w:rPr>
        <w:t>В 2020 году 8 центрами социального обслуживания населения города оказано 5,4 млн услуг 12,2 тыс. гражданам пожилого возраста и инвалидам.</w:t>
      </w:r>
    </w:p>
    <w:p w:rsidR="00D67D5C" w:rsidRPr="00D67D5C" w:rsidRDefault="00D67D5C" w:rsidP="00D67D5C">
      <w:pPr>
        <w:widowControl w:val="0"/>
        <w:suppressAutoHyphens/>
        <w:ind w:firstLine="720"/>
        <w:jc w:val="both"/>
        <w:rPr>
          <w:sz w:val="28"/>
          <w:szCs w:val="28"/>
          <w:shd w:val="clear" w:color="auto" w:fill="FFFFFF"/>
        </w:rPr>
      </w:pPr>
      <w:r w:rsidRPr="00D67D5C">
        <w:rPr>
          <w:sz w:val="28"/>
          <w:szCs w:val="28"/>
          <w:shd w:val="clear" w:color="auto" w:fill="FFFFFF"/>
        </w:rPr>
        <w:t xml:space="preserve">Продолжено предоставление дополнительной меры социальной поддержки </w:t>
      </w:r>
      <w:r w:rsidRPr="00D67D5C">
        <w:rPr>
          <w:sz w:val="28"/>
          <w:szCs w:val="28"/>
          <w:shd w:val="clear" w:color="auto" w:fill="FFFFFF"/>
        </w:rPr>
        <w:br/>
        <w:t>в виде доставки отдельных категорий граждан к объектам социальной инфраструктуры, в отчетном году совершено 6,2 тыс. поездок.</w:t>
      </w:r>
    </w:p>
    <w:p w:rsidR="00D67D5C" w:rsidRPr="00D67D5C" w:rsidRDefault="00D67D5C" w:rsidP="00D67D5C">
      <w:pPr>
        <w:ind w:firstLine="720"/>
        <w:jc w:val="both"/>
        <w:rPr>
          <w:sz w:val="28"/>
          <w:szCs w:val="28"/>
        </w:rPr>
      </w:pPr>
      <w:r w:rsidRPr="00D67D5C">
        <w:rPr>
          <w:snapToGrid w:val="0"/>
          <w:sz w:val="28"/>
          <w:szCs w:val="28"/>
          <w:shd w:val="clear" w:color="auto" w:fill="FFFFFF"/>
        </w:rPr>
        <w:t xml:space="preserve">На </w:t>
      </w:r>
      <w:r w:rsidRPr="00D67D5C">
        <w:rPr>
          <w:snapToGrid w:val="0"/>
          <w:sz w:val="28"/>
          <w:szCs w:val="28"/>
          <w:lang w:eastAsia="en-US"/>
        </w:rPr>
        <w:t xml:space="preserve">внедрение системы долговременного ухода за людьми пожилого возраста </w:t>
      </w:r>
      <w:r w:rsidRPr="00D67D5C">
        <w:rPr>
          <w:snapToGrid w:val="0"/>
          <w:sz w:val="28"/>
          <w:szCs w:val="28"/>
          <w:lang w:eastAsia="en-US"/>
        </w:rPr>
        <w:br/>
        <w:t xml:space="preserve">и инвалидами </w:t>
      </w:r>
      <w:r w:rsidRPr="00D67D5C">
        <w:rPr>
          <w:sz w:val="28"/>
          <w:szCs w:val="28"/>
        </w:rPr>
        <w:t>за 2020 израсходовано 25,3 млн руб.</w:t>
      </w:r>
    </w:p>
    <w:p w:rsidR="00D67D5C" w:rsidRPr="00D67D5C" w:rsidRDefault="00D67D5C" w:rsidP="00D67D5C">
      <w:pPr>
        <w:shd w:val="clear" w:color="auto" w:fill="FFFFFF"/>
        <w:ind w:firstLine="720"/>
        <w:jc w:val="both"/>
        <w:rPr>
          <w:sz w:val="28"/>
          <w:szCs w:val="28"/>
        </w:rPr>
      </w:pPr>
      <w:r w:rsidRPr="00D67D5C">
        <w:rPr>
          <w:sz w:val="28"/>
          <w:szCs w:val="28"/>
        </w:rPr>
        <w:t xml:space="preserve">Успешно функционирует МБУ СО «Реабилитационный центр для детей-инвалидов и детей с ограниченными возможностями» свыше 79,6 тыс. услуг оказано 330 детям в возрасте от 3 до 18 лет с различными диагнозами – ДЦП, синдром Дауна, расстройства аутистического спектра. </w:t>
      </w:r>
    </w:p>
    <w:p w:rsidR="00D67D5C" w:rsidRPr="00D67D5C" w:rsidRDefault="00D67D5C" w:rsidP="00D67D5C">
      <w:pPr>
        <w:shd w:val="clear" w:color="auto" w:fill="FFFFFF"/>
        <w:ind w:firstLine="720"/>
        <w:jc w:val="both"/>
        <w:rPr>
          <w:sz w:val="28"/>
          <w:szCs w:val="28"/>
        </w:rPr>
      </w:pPr>
      <w:r w:rsidRPr="00D67D5C">
        <w:rPr>
          <w:sz w:val="28"/>
          <w:szCs w:val="28"/>
        </w:rPr>
        <w:t>Приобретена новая система для локомоторной терапии «СЛТ», которая позволяет проводить реабилитацию детей ростом от 82 см, ранее могли получать только дети ростом выше 120 см (возрастная градация от 9 до 18 лет).</w:t>
      </w:r>
    </w:p>
    <w:p w:rsidR="00D67D5C" w:rsidRPr="00D67D5C" w:rsidRDefault="00D67D5C" w:rsidP="00D67D5C">
      <w:pPr>
        <w:shd w:val="clear" w:color="auto" w:fill="FFFFFF"/>
        <w:ind w:firstLine="720"/>
        <w:jc w:val="both"/>
        <w:rPr>
          <w:sz w:val="28"/>
          <w:szCs w:val="28"/>
        </w:rPr>
      </w:pPr>
      <w:r w:rsidRPr="00D67D5C">
        <w:rPr>
          <w:sz w:val="28"/>
          <w:szCs w:val="28"/>
        </w:rPr>
        <w:t xml:space="preserve">В целях формирования условий для беспрепятственного доступа инвалидов </w:t>
      </w:r>
      <w:r w:rsidRPr="00D67D5C">
        <w:rPr>
          <w:sz w:val="28"/>
          <w:szCs w:val="28"/>
        </w:rPr>
        <w:br/>
        <w:t>и маломобильных групп населения к приоритетным объектам было выполнено:</w:t>
      </w:r>
    </w:p>
    <w:p w:rsidR="00D67D5C" w:rsidRPr="00D67D5C" w:rsidRDefault="00D67D5C" w:rsidP="00D67D5C">
      <w:pPr>
        <w:shd w:val="clear" w:color="auto" w:fill="FFFFFF"/>
        <w:ind w:firstLine="720"/>
        <w:jc w:val="both"/>
        <w:rPr>
          <w:sz w:val="28"/>
          <w:szCs w:val="28"/>
        </w:rPr>
      </w:pPr>
      <w:r w:rsidRPr="00D67D5C">
        <w:rPr>
          <w:sz w:val="28"/>
          <w:szCs w:val="28"/>
        </w:rPr>
        <w:t xml:space="preserve">- обустройство доступности для маломобильных групп населения </w:t>
      </w:r>
      <w:r w:rsidRPr="00D67D5C">
        <w:rPr>
          <w:sz w:val="28"/>
          <w:szCs w:val="28"/>
        </w:rPr>
        <w:br/>
        <w:t>1 объекта здравоохранения, 2 объектов физической культуры и спорта, 1 объекта социальной защиты населения;</w:t>
      </w:r>
    </w:p>
    <w:p w:rsidR="00D67D5C" w:rsidRPr="00D67D5C" w:rsidRDefault="00D67D5C" w:rsidP="00D67D5C">
      <w:pPr>
        <w:suppressAutoHyphens/>
        <w:ind w:firstLine="720"/>
        <w:jc w:val="both"/>
        <w:rPr>
          <w:sz w:val="28"/>
          <w:szCs w:val="28"/>
        </w:rPr>
      </w:pPr>
      <w:r w:rsidRPr="00D67D5C">
        <w:rPr>
          <w:sz w:val="28"/>
          <w:szCs w:val="28"/>
        </w:rPr>
        <w:t>-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D67D5C" w:rsidRPr="00D67D5C" w:rsidRDefault="00D67D5C" w:rsidP="00D67D5C">
      <w:pPr>
        <w:suppressAutoHyphens/>
        <w:ind w:firstLine="720"/>
        <w:jc w:val="both"/>
        <w:rPr>
          <w:sz w:val="28"/>
          <w:szCs w:val="28"/>
        </w:rPr>
      </w:pPr>
      <w:r w:rsidRPr="00D67D5C">
        <w:rPr>
          <w:sz w:val="28"/>
          <w:szCs w:val="28"/>
        </w:rPr>
        <w:t>- осуществлен расчет потребности в финансовых ресурсах на проведение реконструкции и (или) капитального ремонта;</w:t>
      </w:r>
    </w:p>
    <w:p w:rsidR="00D67D5C" w:rsidRPr="00D67D5C" w:rsidRDefault="00D67D5C" w:rsidP="00D67D5C">
      <w:pPr>
        <w:suppressAutoHyphens/>
        <w:ind w:firstLine="720"/>
        <w:jc w:val="both"/>
        <w:rPr>
          <w:sz w:val="28"/>
          <w:szCs w:val="28"/>
        </w:rPr>
      </w:pPr>
      <w:r w:rsidRPr="00D67D5C">
        <w:rPr>
          <w:sz w:val="28"/>
          <w:szCs w:val="28"/>
        </w:rPr>
        <w:t>- мероприятия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инвалида.</w:t>
      </w:r>
    </w:p>
    <w:p w:rsidR="00D67D5C" w:rsidRPr="00762B6C" w:rsidRDefault="00D67D5C" w:rsidP="00FE56E2">
      <w:pPr>
        <w:ind w:firstLine="709"/>
        <w:jc w:val="center"/>
        <w:rPr>
          <w:rFonts w:eastAsiaTheme="minorHAnsi"/>
          <w:b/>
          <w:sz w:val="28"/>
          <w:szCs w:val="28"/>
          <w:lang w:eastAsia="en-US"/>
        </w:rPr>
      </w:pPr>
    </w:p>
    <w:p w:rsidR="003B6767" w:rsidRPr="00762B6C" w:rsidRDefault="003B6767" w:rsidP="00FE56E2">
      <w:pPr>
        <w:ind w:firstLine="709"/>
        <w:jc w:val="center"/>
        <w:rPr>
          <w:rFonts w:eastAsiaTheme="minorHAnsi"/>
          <w:b/>
          <w:sz w:val="28"/>
          <w:szCs w:val="28"/>
          <w:lang w:eastAsia="en-US"/>
        </w:rPr>
      </w:pPr>
      <w:r w:rsidRPr="00762B6C">
        <w:rPr>
          <w:rFonts w:eastAsiaTheme="minorHAnsi"/>
          <w:b/>
          <w:sz w:val="28"/>
          <w:szCs w:val="28"/>
          <w:lang w:eastAsia="en-US"/>
        </w:rPr>
        <w:t xml:space="preserve">Рынок услуг в сфере </w:t>
      </w:r>
      <w:r w:rsidR="00D67D5C" w:rsidRPr="00762B6C">
        <w:rPr>
          <w:rFonts w:eastAsiaTheme="minorHAnsi"/>
          <w:b/>
          <w:sz w:val="28"/>
          <w:szCs w:val="28"/>
          <w:lang w:eastAsia="en-US"/>
        </w:rPr>
        <w:t>градостроительства и архитектуры</w:t>
      </w:r>
    </w:p>
    <w:p w:rsidR="003B6767" w:rsidRPr="00762B6C" w:rsidRDefault="003B6767" w:rsidP="00FE56E2">
      <w:pPr>
        <w:ind w:firstLine="709"/>
        <w:jc w:val="both"/>
        <w:rPr>
          <w:rFonts w:eastAsiaTheme="minorHAnsi"/>
          <w:sz w:val="28"/>
          <w:szCs w:val="28"/>
          <w:lang w:eastAsia="en-US"/>
        </w:rPr>
      </w:pPr>
    </w:p>
    <w:p w:rsidR="00D67D5C" w:rsidRPr="00D67D5C" w:rsidRDefault="00D67D5C" w:rsidP="00D67D5C">
      <w:pPr>
        <w:shd w:val="clear" w:color="auto" w:fill="FFFFFF"/>
        <w:ind w:firstLine="709"/>
        <w:jc w:val="both"/>
        <w:rPr>
          <w:color w:val="000000"/>
          <w:spacing w:val="5"/>
          <w:sz w:val="28"/>
          <w:szCs w:val="28"/>
        </w:rPr>
      </w:pPr>
      <w:r w:rsidRPr="00D67D5C">
        <w:rPr>
          <w:color w:val="000000"/>
          <w:spacing w:val="5"/>
          <w:sz w:val="28"/>
          <w:szCs w:val="28"/>
        </w:rPr>
        <w:t xml:space="preserve">Строительство в городе Ростове-на-Дону является одним из динамично развивающихся секторов экономики. В соответствии с адресной программой </w:t>
      </w:r>
      <w:r w:rsidRPr="00D67D5C">
        <w:rPr>
          <w:color w:val="000000"/>
          <w:spacing w:val="5"/>
          <w:sz w:val="28"/>
          <w:szCs w:val="28"/>
        </w:rPr>
        <w:lastRenderedPageBreak/>
        <w:t>ввода жилья на территории города в 2020 году введено в эксплуатацию 1 298,4 тыс. кв. м жилья, что на 3,1% превышает уровень 2019 года</w:t>
      </w:r>
      <w:r w:rsidRPr="00D67D5C">
        <w:rPr>
          <w:rFonts w:eastAsia="Calibri"/>
          <w:color w:val="000000"/>
          <w:sz w:val="28"/>
          <w:szCs w:val="28"/>
        </w:rPr>
        <w:t>, в том числе:</w:t>
      </w:r>
    </w:p>
    <w:p w:rsidR="00D67D5C" w:rsidRPr="00D67D5C" w:rsidRDefault="00D67D5C" w:rsidP="00D67D5C">
      <w:pPr>
        <w:shd w:val="clear" w:color="auto" w:fill="FFFFFF"/>
        <w:autoSpaceDE w:val="0"/>
        <w:autoSpaceDN w:val="0"/>
        <w:adjustRightInd w:val="0"/>
        <w:ind w:firstLine="709"/>
        <w:jc w:val="both"/>
        <w:rPr>
          <w:color w:val="000000"/>
          <w:sz w:val="28"/>
          <w:szCs w:val="28"/>
        </w:rPr>
      </w:pPr>
      <w:r w:rsidRPr="00D67D5C">
        <w:rPr>
          <w:color w:val="000000"/>
          <w:sz w:val="28"/>
          <w:szCs w:val="28"/>
        </w:rPr>
        <w:t>- многоквартирного – 1 023,6 тыс. кв. м (100 многоквартирных домов);</w:t>
      </w:r>
    </w:p>
    <w:p w:rsidR="00D67D5C" w:rsidRPr="00D67D5C" w:rsidRDefault="00D67D5C" w:rsidP="00D67D5C">
      <w:pPr>
        <w:shd w:val="clear" w:color="auto" w:fill="FFFFFF"/>
        <w:autoSpaceDE w:val="0"/>
        <w:autoSpaceDN w:val="0"/>
        <w:adjustRightInd w:val="0"/>
        <w:ind w:firstLine="709"/>
        <w:jc w:val="both"/>
        <w:rPr>
          <w:color w:val="000000"/>
          <w:sz w:val="28"/>
          <w:szCs w:val="28"/>
        </w:rPr>
      </w:pPr>
      <w:r w:rsidRPr="00D67D5C">
        <w:rPr>
          <w:color w:val="000000"/>
          <w:sz w:val="28"/>
          <w:szCs w:val="28"/>
        </w:rPr>
        <w:t>- индивидуального – 274,8 тыс. кв. м (2 375 домов).</w:t>
      </w:r>
    </w:p>
    <w:p w:rsidR="00D67D5C" w:rsidRPr="00D67D5C" w:rsidRDefault="00D67D5C" w:rsidP="00D67D5C">
      <w:pPr>
        <w:ind w:firstLine="709"/>
        <w:jc w:val="both"/>
        <w:rPr>
          <w:sz w:val="28"/>
          <w:szCs w:val="28"/>
        </w:rPr>
      </w:pPr>
      <w:r w:rsidRPr="00D67D5C">
        <w:rPr>
          <w:sz w:val="28"/>
          <w:szCs w:val="28"/>
        </w:rPr>
        <w:t xml:space="preserve">Распространение новой коронавирусной инфекции оказало негативное влияние на строительную отрасль, а именно: </w:t>
      </w:r>
      <w:r w:rsidRPr="00D67D5C">
        <w:rPr>
          <w:rFonts w:eastAsia="Calibri"/>
          <w:sz w:val="28"/>
          <w:szCs w:val="28"/>
        </w:rPr>
        <w:t>задержка в поставках материалов, необходимых для строительства, а также инженерного оборудования ввиду вынужденного простоя заводов-изготовителей,</w:t>
      </w:r>
      <w:r w:rsidRPr="00D67D5C">
        <w:rPr>
          <w:sz w:val="28"/>
          <w:szCs w:val="28"/>
        </w:rPr>
        <w:t xml:space="preserve"> ограничения в передвижении работников подрядных организаций, что в свою очередь повлияло на темпы строительства и привело к переносу сроков ввода объектов в эксплуатацию.</w:t>
      </w:r>
    </w:p>
    <w:p w:rsidR="00D67D5C" w:rsidRPr="00D67D5C" w:rsidRDefault="00D67D5C" w:rsidP="00D67D5C">
      <w:pPr>
        <w:shd w:val="clear" w:color="auto" w:fill="FFFFFF"/>
        <w:autoSpaceDE w:val="0"/>
        <w:autoSpaceDN w:val="0"/>
        <w:adjustRightInd w:val="0"/>
        <w:ind w:firstLine="709"/>
        <w:jc w:val="both"/>
        <w:rPr>
          <w:rFonts w:eastAsia="Calibri"/>
          <w:sz w:val="28"/>
          <w:szCs w:val="28"/>
          <w:lang w:eastAsia="en-US"/>
        </w:rPr>
      </w:pPr>
      <w:r w:rsidRPr="00D67D5C">
        <w:rPr>
          <w:rFonts w:eastAsia="Calibri"/>
          <w:sz w:val="28"/>
          <w:szCs w:val="28"/>
          <w:lang w:eastAsia="en-US"/>
        </w:rPr>
        <w:t>Большое внимание в жилищном строительстве города уделяется комплексному освоению территорий перспективных жилых районов: «Левенцовский», «Суворовский», «Платовский», «ДОСААФ», «Красный Аксай», «Вересаево». На их территории в 2020 году введено 33 многоквартирных дома общей площадью 455,5 тыс. кв. м.</w:t>
      </w:r>
    </w:p>
    <w:p w:rsidR="00D67D5C" w:rsidRPr="00D67D5C" w:rsidRDefault="00D67D5C" w:rsidP="00D67D5C">
      <w:pPr>
        <w:ind w:firstLine="709"/>
        <w:jc w:val="both"/>
        <w:rPr>
          <w:rFonts w:eastAsia="Calibri"/>
          <w:sz w:val="28"/>
          <w:szCs w:val="28"/>
          <w:lang w:eastAsia="en-US"/>
        </w:rPr>
      </w:pPr>
      <w:r w:rsidRPr="00D67D5C">
        <w:rPr>
          <w:rFonts w:eastAsia="Calibri"/>
          <w:sz w:val="28"/>
          <w:szCs w:val="28"/>
          <w:lang w:eastAsia="en-US"/>
        </w:rPr>
        <w:t xml:space="preserve">В 2020 году начаты работы по капитальному ремонту многоквартирных жилых домов в жилом районе «Суворовский». В жилом доме по адресу: </w:t>
      </w:r>
      <w:r w:rsidRPr="00D67D5C">
        <w:rPr>
          <w:rFonts w:eastAsia="Calibri"/>
          <w:sz w:val="28"/>
          <w:szCs w:val="28"/>
          <w:lang w:eastAsia="en-US"/>
        </w:rPr>
        <w:br/>
        <w:t>ул. Уланская, 15, литер 25 ремонт завершён, квартиры переданы МКУ «Управление жилищно-коммунального хозяйства» Октябрьского района города Ростова-на-Дону, для последующего предоставления льготной категории граждан, состоящей на учете нуждающихся в улучшении жилищных условий. В жилом доме по ул. Уланская, 11, литер 23 работы по капитальному ремонту будут завершены в 1 квартале 2021 года.</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В отчетном году улучшены жилищные условия 357 семей льготных категорий граждан, в том числе:</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- 8</w:t>
      </w:r>
      <w:r w:rsidRPr="00D67D5C">
        <w:rPr>
          <w:rFonts w:eastAsia="Calibri"/>
          <w:color w:val="000000"/>
          <w:sz w:val="28"/>
          <w:szCs w:val="28"/>
          <w:lang w:eastAsia="en-US"/>
        </w:rPr>
        <w:t xml:space="preserve"> </w:t>
      </w:r>
      <w:r w:rsidRPr="00D67D5C">
        <w:rPr>
          <w:rFonts w:eastAsia="Calibri"/>
          <w:sz w:val="28"/>
          <w:szCs w:val="28"/>
          <w:lang w:eastAsia="en-US"/>
        </w:rPr>
        <w:t>семьям ветеранов ВОВ;</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w:t>
      </w:r>
      <w:r w:rsidRPr="00D67D5C">
        <w:rPr>
          <w:rFonts w:eastAsia="Calibri"/>
          <w:color w:val="000000"/>
          <w:sz w:val="28"/>
          <w:szCs w:val="28"/>
          <w:lang w:eastAsia="en-US"/>
        </w:rPr>
        <w:t>39</w:t>
      </w:r>
      <w:r w:rsidRPr="00D67D5C">
        <w:rPr>
          <w:rFonts w:eastAsia="Calibri"/>
          <w:sz w:val="28"/>
          <w:szCs w:val="28"/>
          <w:lang w:eastAsia="en-US"/>
        </w:rPr>
        <w:t xml:space="preserve"> гражданам, страдающим тяжелыми формами хронических заболеваний;</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- 11 семьям из категории федеральных льготников;</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- 44 молодым семьям;</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xml:space="preserve">- 77 детям-сиротам; </w:t>
      </w:r>
    </w:p>
    <w:p w:rsidR="00D67D5C" w:rsidRPr="00D67D5C" w:rsidRDefault="00D67D5C" w:rsidP="00D67D5C">
      <w:pPr>
        <w:widowControl w:val="0"/>
        <w:autoSpaceDE w:val="0"/>
        <w:autoSpaceDN w:val="0"/>
        <w:adjustRightInd w:val="0"/>
        <w:ind w:firstLine="709"/>
        <w:jc w:val="both"/>
        <w:rPr>
          <w:rFonts w:eastAsia="Calibri"/>
          <w:color w:val="000000"/>
          <w:sz w:val="28"/>
          <w:szCs w:val="28"/>
          <w:lang w:eastAsia="en-US"/>
        </w:rPr>
      </w:pPr>
      <w:r w:rsidRPr="00D67D5C">
        <w:rPr>
          <w:rFonts w:eastAsia="Calibri"/>
          <w:color w:val="000000"/>
          <w:sz w:val="28"/>
          <w:szCs w:val="28"/>
          <w:lang w:eastAsia="en-US"/>
        </w:rPr>
        <w:t xml:space="preserve">- 27 семьям, признанным в установленном порядке, нуждающимися </w:t>
      </w:r>
      <w:r w:rsidRPr="00D67D5C">
        <w:rPr>
          <w:rFonts w:eastAsia="Calibri"/>
          <w:color w:val="000000"/>
          <w:sz w:val="28"/>
          <w:szCs w:val="28"/>
          <w:lang w:eastAsia="en-US"/>
        </w:rPr>
        <w:br/>
        <w:t>в улучшении жилищных условий.</w:t>
      </w:r>
    </w:p>
    <w:p w:rsidR="00D67D5C" w:rsidRPr="00D67D5C" w:rsidRDefault="00D67D5C" w:rsidP="00D67D5C">
      <w:pPr>
        <w:widowControl w:val="0"/>
        <w:autoSpaceDE w:val="0"/>
        <w:autoSpaceDN w:val="0"/>
        <w:adjustRightInd w:val="0"/>
        <w:ind w:firstLine="709"/>
        <w:jc w:val="both"/>
        <w:rPr>
          <w:rFonts w:eastAsia="Calibri"/>
          <w:sz w:val="28"/>
          <w:szCs w:val="28"/>
          <w:lang w:eastAsia="en-US"/>
        </w:rPr>
      </w:pPr>
      <w:r w:rsidRPr="00D67D5C">
        <w:rPr>
          <w:rFonts w:eastAsia="Calibri"/>
          <w:sz w:val="28"/>
          <w:szCs w:val="28"/>
          <w:lang w:eastAsia="en-US"/>
        </w:rPr>
        <w:t xml:space="preserve">- 151 семьи из категории граждан, проживающих в аварийном жилищном фонде. </w:t>
      </w:r>
    </w:p>
    <w:p w:rsidR="00D67D5C" w:rsidRPr="00D67D5C" w:rsidRDefault="00D67D5C" w:rsidP="00D67D5C">
      <w:pPr>
        <w:shd w:val="clear" w:color="auto" w:fill="FFFFFF"/>
        <w:autoSpaceDE w:val="0"/>
        <w:autoSpaceDN w:val="0"/>
        <w:adjustRightInd w:val="0"/>
        <w:ind w:firstLine="709"/>
        <w:jc w:val="both"/>
        <w:rPr>
          <w:sz w:val="28"/>
          <w:szCs w:val="28"/>
        </w:rPr>
      </w:pPr>
      <w:r w:rsidRPr="00D67D5C">
        <w:rPr>
          <w:rFonts w:eastAsia="Calibri"/>
          <w:color w:val="000000"/>
          <w:sz w:val="28"/>
          <w:szCs w:val="28"/>
          <w:lang w:eastAsia="en-US"/>
        </w:rPr>
        <w:t xml:space="preserve">Во исполнение распоряжения Правительства РФ от 26.05.2017 № 1063-р разработан и утвержден план-график («дорожная карта») </w:t>
      </w:r>
      <w:r w:rsidRPr="00D67D5C">
        <w:rPr>
          <w:sz w:val="28"/>
          <w:szCs w:val="28"/>
        </w:rPr>
        <w:t xml:space="preserve">по осуществлению мер </w:t>
      </w:r>
      <w:r w:rsidRPr="00D67D5C">
        <w:rPr>
          <w:sz w:val="28"/>
          <w:szCs w:val="28"/>
        </w:rPr>
        <w:br/>
        <w:t xml:space="preserve">по решению проблем граждан, включенных в реестр граждан, чьи денежные средства привлечены для строительства многоквартирных домов и, чьи права нарушены. </w:t>
      </w:r>
    </w:p>
    <w:p w:rsidR="00D67D5C" w:rsidRPr="00D67D5C" w:rsidRDefault="00D67D5C" w:rsidP="00D67D5C">
      <w:pPr>
        <w:ind w:firstLine="709"/>
        <w:jc w:val="both"/>
        <w:rPr>
          <w:rFonts w:eastAsia="Calibri"/>
          <w:sz w:val="28"/>
          <w:szCs w:val="28"/>
          <w:lang w:eastAsia="en-US"/>
        </w:rPr>
      </w:pPr>
      <w:r w:rsidRPr="00D67D5C">
        <w:rPr>
          <w:rFonts w:eastAsia="Calibri"/>
          <w:sz w:val="28"/>
          <w:szCs w:val="28"/>
          <w:lang w:eastAsia="en-US"/>
        </w:rPr>
        <w:t xml:space="preserve">В 2020 году завершено строительство 3 проблемных многоквартирных домов за счет средств субсидии из областного бюджета – ул. Тружеников, 86/5 (лит.23), ул. 2-я Володарского, 172/88 (лит. 22), ул. Портовая, 275. В результате обеспечены права 296 граждан. Кроме того, обеспечены права 6 граждан проблемных домов по ул. Труда, 12/3 и ул. Седова, 14б путем предоставления инвестором ООО Специализированный застройщик «Галактика» квартир в жилых комплексах </w:t>
      </w:r>
      <w:r w:rsidRPr="00D67D5C">
        <w:rPr>
          <w:rFonts w:eastAsia="Calibri"/>
          <w:sz w:val="28"/>
          <w:szCs w:val="28"/>
          <w:lang w:eastAsia="en-US"/>
        </w:rPr>
        <w:lastRenderedPageBreak/>
        <w:t>«Сокол на Оганова» и «Сокол Градъ». Граждане с объекта по ул. Седова, 14б обеспечены в полном объеме.</w:t>
      </w:r>
    </w:p>
    <w:p w:rsidR="00D67D5C" w:rsidRPr="00D67D5C" w:rsidRDefault="00D67D5C" w:rsidP="00D67D5C">
      <w:pPr>
        <w:widowControl w:val="0"/>
        <w:shd w:val="clear" w:color="auto" w:fill="FFFFFF"/>
        <w:autoSpaceDE w:val="0"/>
        <w:autoSpaceDN w:val="0"/>
        <w:adjustRightInd w:val="0"/>
        <w:ind w:firstLine="709"/>
        <w:jc w:val="both"/>
        <w:rPr>
          <w:rFonts w:eastAsia="Calibri"/>
          <w:sz w:val="28"/>
          <w:szCs w:val="28"/>
          <w:lang w:eastAsia="en-US"/>
        </w:rPr>
      </w:pPr>
      <w:r w:rsidRPr="00D67D5C">
        <w:rPr>
          <w:rFonts w:eastAsia="Calibri"/>
          <w:sz w:val="28"/>
          <w:szCs w:val="28"/>
          <w:lang w:eastAsia="en-US"/>
        </w:rPr>
        <w:t>На территориях новых жилых районов и в застроенной части города ведется строительство объектов социальной инфраструктуры, что повышает коммерческую привлекательность строящегося жилья.</w:t>
      </w:r>
    </w:p>
    <w:p w:rsidR="00D67D5C" w:rsidRPr="00D67D5C" w:rsidRDefault="00D67D5C" w:rsidP="00D67D5C">
      <w:pPr>
        <w:shd w:val="clear" w:color="auto" w:fill="FFFFFF"/>
        <w:ind w:firstLine="567"/>
        <w:jc w:val="both"/>
        <w:rPr>
          <w:rFonts w:eastAsia="Calibri"/>
          <w:bCs/>
          <w:sz w:val="28"/>
          <w:szCs w:val="28"/>
          <w:lang w:eastAsia="en-US"/>
        </w:rPr>
      </w:pPr>
      <w:r w:rsidRPr="00D67D5C">
        <w:rPr>
          <w:rFonts w:eastAsia="Calibri"/>
          <w:sz w:val="28"/>
          <w:szCs w:val="28"/>
          <w:lang w:eastAsia="en-US"/>
        </w:rPr>
        <w:t xml:space="preserve">В отчетном году завершено строительство 2 детских садов на 300 мест </w:t>
      </w:r>
      <w:r w:rsidRPr="00D67D5C">
        <w:rPr>
          <w:rFonts w:eastAsia="Calibri"/>
          <w:sz w:val="28"/>
          <w:szCs w:val="28"/>
          <w:lang w:eastAsia="en-US"/>
        </w:rPr>
        <w:br/>
        <w:t xml:space="preserve">по ул. Вересаева и </w:t>
      </w:r>
      <w:r w:rsidRPr="00D67D5C">
        <w:rPr>
          <w:rFonts w:eastAsia="Calibri"/>
          <w:bCs/>
          <w:sz w:val="28"/>
          <w:szCs w:val="28"/>
          <w:lang w:eastAsia="en-US"/>
        </w:rPr>
        <w:t xml:space="preserve">на 120 мест по ул. Шаповалова, 1ж, детской поликлиники </w:t>
      </w:r>
      <w:r w:rsidRPr="00D67D5C">
        <w:rPr>
          <w:rFonts w:eastAsia="Calibri"/>
          <w:bCs/>
          <w:sz w:val="28"/>
          <w:szCs w:val="28"/>
          <w:lang w:eastAsia="en-US"/>
        </w:rPr>
        <w:br/>
        <w:t xml:space="preserve">по ул. Профсоюзной. </w:t>
      </w:r>
    </w:p>
    <w:p w:rsidR="00D67D5C" w:rsidRPr="00D67D5C" w:rsidRDefault="00D67D5C" w:rsidP="00D67D5C">
      <w:pPr>
        <w:ind w:firstLine="567"/>
        <w:contextualSpacing/>
        <w:jc w:val="both"/>
        <w:textAlignment w:val="baseline"/>
        <w:rPr>
          <w:sz w:val="28"/>
          <w:szCs w:val="28"/>
        </w:rPr>
      </w:pPr>
      <w:r w:rsidRPr="00D67D5C">
        <w:rPr>
          <w:sz w:val="28"/>
          <w:szCs w:val="28"/>
        </w:rPr>
        <w:t xml:space="preserve">Одновременно с возведением новых объектов социальной инфраструктуры, </w:t>
      </w:r>
      <w:r w:rsidRPr="00D67D5C">
        <w:rPr>
          <w:sz w:val="28"/>
          <w:szCs w:val="28"/>
        </w:rPr>
        <w:br/>
        <w:t xml:space="preserve">в городе осуществляется капитальный ремонт, реконструкция существующих объектов образования, культуры и здравоохранения. </w:t>
      </w:r>
    </w:p>
    <w:p w:rsidR="00D67D5C" w:rsidRPr="00D67D5C" w:rsidRDefault="00D67D5C" w:rsidP="00D67D5C">
      <w:pPr>
        <w:ind w:firstLine="567"/>
        <w:contextualSpacing/>
        <w:jc w:val="both"/>
        <w:textAlignment w:val="baseline"/>
        <w:rPr>
          <w:rFonts w:eastAsia="Calibri"/>
          <w:bCs/>
          <w:sz w:val="28"/>
          <w:szCs w:val="28"/>
          <w:lang w:eastAsia="en-US"/>
        </w:rPr>
      </w:pPr>
      <w:r w:rsidRPr="00D67D5C">
        <w:rPr>
          <w:rFonts w:eastAsia="Calibri"/>
          <w:bCs/>
          <w:sz w:val="28"/>
          <w:szCs w:val="28"/>
          <w:lang w:eastAsia="en-US"/>
        </w:rPr>
        <w:t>Выполнена</w:t>
      </w:r>
      <w:r w:rsidRPr="00D67D5C">
        <w:rPr>
          <w:rFonts w:eastAsia="Calibri"/>
          <w:sz w:val="28"/>
          <w:szCs w:val="28"/>
          <w:lang w:eastAsia="en-US"/>
        </w:rPr>
        <w:t xml:space="preserve"> реконструкция детского сада «8 Марта» (ул. Нижненольная, 6), школы № 32 (ул. Фрунзе, 12),</w:t>
      </w:r>
      <w:r w:rsidRPr="00D67D5C">
        <w:rPr>
          <w:rFonts w:eastAsia="Calibri"/>
          <w:bCs/>
          <w:sz w:val="28"/>
          <w:szCs w:val="28"/>
          <w:lang w:eastAsia="en-US"/>
        </w:rPr>
        <w:t xml:space="preserve"> капитальный ремонт</w:t>
      </w:r>
      <w:r w:rsidRPr="00D67D5C">
        <w:rPr>
          <w:rFonts w:eastAsia="Calibri"/>
          <w:sz w:val="28"/>
          <w:szCs w:val="28"/>
          <w:lang w:eastAsia="en-US"/>
        </w:rPr>
        <w:t xml:space="preserve"> школы № 78 (ул. Красноармейская, 5), гимназии № 36 (ул. Тургеневская, 12), </w:t>
      </w:r>
      <w:r w:rsidRPr="00D67D5C">
        <w:rPr>
          <w:rFonts w:eastAsia="Calibri"/>
          <w:bCs/>
          <w:sz w:val="28"/>
          <w:szCs w:val="28"/>
          <w:lang w:eastAsia="en-US"/>
        </w:rPr>
        <w:t xml:space="preserve">неврологического корпуса (Литер </w:t>
      </w:r>
      <w:r w:rsidRPr="00D67D5C">
        <w:rPr>
          <w:rFonts w:eastAsia="Calibri"/>
          <w:bCs/>
          <w:sz w:val="28"/>
          <w:szCs w:val="28"/>
          <w:lang w:val="en-US" w:eastAsia="en-US"/>
        </w:rPr>
        <w:t>II</w:t>
      </w:r>
      <w:r w:rsidRPr="00D67D5C">
        <w:rPr>
          <w:rFonts w:eastAsia="Calibri"/>
          <w:bCs/>
          <w:sz w:val="28"/>
          <w:szCs w:val="28"/>
          <w:lang w:eastAsia="en-US"/>
        </w:rPr>
        <w:t xml:space="preserve">) больницы № 1 им. Н.А. Семашко, </w:t>
      </w:r>
      <w:r w:rsidRPr="00D67D5C">
        <w:rPr>
          <w:rFonts w:eastAsia="Calibri"/>
          <w:sz w:val="28"/>
          <w:szCs w:val="28"/>
          <w:lang w:eastAsia="ar-SA"/>
        </w:rPr>
        <w:t xml:space="preserve">детской школы искусств имени А.П. Артамонова </w:t>
      </w:r>
      <w:r w:rsidRPr="00D67D5C">
        <w:rPr>
          <w:rFonts w:eastAsia="Calibri"/>
          <w:iCs/>
          <w:sz w:val="28"/>
          <w:szCs w:val="28"/>
          <w:lang w:eastAsia="ar-SA"/>
        </w:rPr>
        <w:t>(№2)</w:t>
      </w:r>
      <w:r w:rsidRPr="00D67D5C">
        <w:rPr>
          <w:rFonts w:eastAsia="Calibri"/>
          <w:sz w:val="28"/>
          <w:szCs w:val="28"/>
          <w:lang w:eastAsia="ar-SA"/>
        </w:rPr>
        <w:t xml:space="preserve"> (ул. Народного ополчения, 59).</w:t>
      </w:r>
    </w:p>
    <w:p w:rsidR="00D67D5C" w:rsidRPr="00D67D5C" w:rsidRDefault="00D67D5C" w:rsidP="00D67D5C">
      <w:pPr>
        <w:ind w:firstLine="567"/>
        <w:contextualSpacing/>
        <w:jc w:val="both"/>
        <w:textAlignment w:val="baseline"/>
        <w:rPr>
          <w:sz w:val="28"/>
          <w:szCs w:val="28"/>
        </w:rPr>
      </w:pPr>
      <w:r w:rsidRPr="00D67D5C">
        <w:rPr>
          <w:bCs/>
          <w:kern w:val="24"/>
          <w:sz w:val="28"/>
          <w:szCs w:val="28"/>
        </w:rPr>
        <w:t xml:space="preserve">В 2020 году начато </w:t>
      </w:r>
      <w:r w:rsidRPr="00D67D5C">
        <w:rPr>
          <w:sz w:val="28"/>
          <w:szCs w:val="28"/>
        </w:rPr>
        <w:t xml:space="preserve">строительство 4 детских садов: 2 детских садов </w:t>
      </w:r>
      <w:r w:rsidRPr="00D67D5C">
        <w:rPr>
          <w:sz w:val="28"/>
          <w:szCs w:val="28"/>
        </w:rPr>
        <w:br/>
        <w:t xml:space="preserve">на 140 мест в VI микрорайоне жилого района «Левенцовский» (с.п. 6-25), </w:t>
      </w:r>
      <w:r w:rsidRPr="00D67D5C">
        <w:rPr>
          <w:sz w:val="28"/>
          <w:szCs w:val="28"/>
        </w:rPr>
        <w:br/>
        <w:t xml:space="preserve">(6-27), детского сада на 190 мест в I микрорайоне в районе Ростовского моря (с.п. 1-21), </w:t>
      </w:r>
      <w:r w:rsidRPr="00D67D5C">
        <w:rPr>
          <w:rFonts w:eastAsia="Calibri"/>
          <w:sz w:val="28"/>
          <w:szCs w:val="28"/>
          <w:lang w:eastAsia="en-US"/>
        </w:rPr>
        <w:t xml:space="preserve">детского сада на 65 мест по ул. Ларина, 45б; школы в границах </w:t>
      </w:r>
      <w:r w:rsidRPr="00D67D5C">
        <w:rPr>
          <w:rFonts w:eastAsia="Calibri"/>
          <w:sz w:val="28"/>
          <w:szCs w:val="28"/>
          <w:lang w:eastAsia="en-US"/>
        </w:rPr>
        <w:br/>
        <w:t>ул. Вересаева - ул. Берберовская (с.п. 22); реконструкция лицей № 20 имени В.П. Поляничко по ул. Металлургическая, 100;</w:t>
      </w:r>
      <w:r w:rsidRPr="00D67D5C">
        <w:rPr>
          <w:rFonts w:eastAsia="Calibri"/>
          <w:i/>
          <w:sz w:val="28"/>
          <w:szCs w:val="28"/>
          <w:lang w:eastAsia="en-US"/>
        </w:rPr>
        <w:t xml:space="preserve"> </w:t>
      </w:r>
      <w:r w:rsidRPr="00D67D5C">
        <w:rPr>
          <w:rFonts w:eastAsia="Calibri"/>
          <w:bCs/>
          <w:sz w:val="28"/>
          <w:szCs w:val="28"/>
          <w:lang w:eastAsia="en-US"/>
        </w:rPr>
        <w:t>капитальный ремонт</w:t>
      </w:r>
      <w:r w:rsidRPr="00D67D5C">
        <w:rPr>
          <w:rFonts w:eastAsia="Calibri"/>
          <w:sz w:val="28"/>
          <w:szCs w:val="28"/>
          <w:lang w:eastAsia="en-US"/>
        </w:rPr>
        <w:t xml:space="preserve"> </w:t>
      </w:r>
      <w:r w:rsidRPr="00D67D5C">
        <w:rPr>
          <w:rFonts w:eastAsia="Calibri"/>
          <w:bCs/>
          <w:sz w:val="28"/>
          <w:szCs w:val="28"/>
          <w:lang w:eastAsia="en-US"/>
        </w:rPr>
        <w:t>б</w:t>
      </w:r>
      <w:r w:rsidRPr="00D67D5C">
        <w:rPr>
          <w:rFonts w:eastAsia="Calibri"/>
          <w:sz w:val="28"/>
          <w:szCs w:val="28"/>
          <w:lang w:eastAsia="en-US"/>
        </w:rPr>
        <w:t xml:space="preserve">ассейна </w:t>
      </w:r>
      <w:r w:rsidRPr="00D67D5C">
        <w:rPr>
          <w:rFonts w:eastAsia="Calibri"/>
          <w:sz w:val="28"/>
          <w:szCs w:val="28"/>
          <w:lang w:eastAsia="en-US"/>
        </w:rPr>
        <w:br/>
        <w:t xml:space="preserve">в школе № 84 по ул. Киргизская, 12б; реконструкция </w:t>
      </w:r>
      <w:r w:rsidRPr="00D67D5C">
        <w:rPr>
          <w:sz w:val="28"/>
          <w:szCs w:val="28"/>
        </w:rPr>
        <w:t xml:space="preserve">родильного отделения городской больницы № 7 </w:t>
      </w:r>
      <w:r w:rsidRPr="00D67D5C">
        <w:rPr>
          <w:rFonts w:eastAsia="Calibri"/>
          <w:sz w:val="28"/>
          <w:szCs w:val="28"/>
          <w:lang w:eastAsia="en-US"/>
        </w:rPr>
        <w:t xml:space="preserve">и </w:t>
      </w:r>
      <w:r w:rsidRPr="00D67D5C">
        <w:rPr>
          <w:sz w:val="28"/>
          <w:szCs w:val="28"/>
        </w:rPr>
        <w:t xml:space="preserve">капитальный ремонт здания детской городской поликлиники № 45 по пр. Коммунистический, 39. </w:t>
      </w:r>
    </w:p>
    <w:p w:rsidR="00D67D5C" w:rsidRPr="00D67D5C" w:rsidRDefault="00D67D5C" w:rsidP="00D67D5C">
      <w:pPr>
        <w:ind w:firstLine="567"/>
        <w:jc w:val="both"/>
        <w:textAlignment w:val="baseline"/>
        <w:rPr>
          <w:rFonts w:eastAsia="Calibri"/>
          <w:bCs/>
          <w:sz w:val="28"/>
          <w:szCs w:val="28"/>
          <w:lang w:eastAsia="en-US"/>
        </w:rPr>
      </w:pPr>
      <w:r w:rsidRPr="00D67D5C">
        <w:rPr>
          <w:bCs/>
          <w:kern w:val="24"/>
          <w:sz w:val="28"/>
          <w:szCs w:val="28"/>
        </w:rPr>
        <w:t xml:space="preserve">В 2021 году планируется завершить </w:t>
      </w:r>
      <w:r w:rsidRPr="00D67D5C">
        <w:rPr>
          <w:rFonts w:eastAsia="Calibri"/>
          <w:sz w:val="28"/>
          <w:szCs w:val="28"/>
          <w:lang w:eastAsia="en-US"/>
        </w:rPr>
        <w:t>строительство комплекса специализированных трасс для занятий велоспортом ВМХ и велоспортом – маунтинбайк,</w:t>
      </w:r>
      <w:r w:rsidRPr="00D67D5C">
        <w:rPr>
          <w:rFonts w:eastAsia="Calibri"/>
          <w:b/>
          <w:sz w:val="28"/>
          <w:szCs w:val="28"/>
          <w:lang w:eastAsia="en-US"/>
        </w:rPr>
        <w:t xml:space="preserve"> </w:t>
      </w:r>
      <w:r w:rsidRPr="00D67D5C">
        <w:rPr>
          <w:rFonts w:eastAsia="Calibri"/>
          <w:bCs/>
          <w:sz w:val="28"/>
          <w:szCs w:val="28"/>
          <w:lang w:eastAsia="en-US"/>
        </w:rPr>
        <w:t>д</w:t>
      </w:r>
      <w:r w:rsidRPr="00D67D5C">
        <w:rPr>
          <w:rFonts w:eastAsia="Calibri"/>
          <w:sz w:val="28"/>
          <w:szCs w:val="28"/>
          <w:lang w:eastAsia="en-US"/>
        </w:rPr>
        <w:t xml:space="preserve">етского сада в Х мкр. ЗЖМ на 110 мест, </w:t>
      </w:r>
      <w:r w:rsidRPr="00D67D5C">
        <w:rPr>
          <w:bCs/>
          <w:sz w:val="28"/>
          <w:szCs w:val="28"/>
        </w:rPr>
        <w:t>капитальный ремонт</w:t>
      </w:r>
      <w:r w:rsidRPr="00D67D5C">
        <w:rPr>
          <w:sz w:val="28"/>
          <w:szCs w:val="28"/>
        </w:rPr>
        <w:t xml:space="preserve"> школы № 84 (ул. Киргизская, 41),</w:t>
      </w:r>
      <w:r w:rsidRPr="00D67D5C">
        <w:rPr>
          <w:b/>
          <w:sz w:val="28"/>
          <w:szCs w:val="28"/>
        </w:rPr>
        <w:t xml:space="preserve"> </w:t>
      </w:r>
      <w:r w:rsidRPr="00D67D5C">
        <w:rPr>
          <w:sz w:val="28"/>
          <w:szCs w:val="28"/>
        </w:rPr>
        <w:t>жилого дома по бул. Измайловский, 21, литер 9.</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xml:space="preserve">В 2021 году планируется начать: </w:t>
      </w:r>
    </w:p>
    <w:p w:rsidR="00D67D5C" w:rsidRPr="00D67D5C" w:rsidRDefault="00D67D5C" w:rsidP="00D67D5C">
      <w:pPr>
        <w:ind w:firstLine="567"/>
        <w:jc w:val="both"/>
        <w:rPr>
          <w:sz w:val="28"/>
          <w:szCs w:val="28"/>
        </w:rPr>
      </w:pPr>
      <w:r w:rsidRPr="00D67D5C">
        <w:rPr>
          <w:rFonts w:eastAsia="Calibri"/>
          <w:sz w:val="28"/>
          <w:szCs w:val="28"/>
          <w:lang w:eastAsia="en-US"/>
        </w:rPr>
        <w:t>- </w:t>
      </w:r>
      <w:r w:rsidRPr="00D67D5C">
        <w:rPr>
          <w:sz w:val="28"/>
          <w:szCs w:val="28"/>
        </w:rPr>
        <w:t xml:space="preserve">капитальный ремонт здания поликлинического отделения больницы </w:t>
      </w:r>
      <w:r w:rsidRPr="00D67D5C">
        <w:rPr>
          <w:sz w:val="28"/>
          <w:szCs w:val="28"/>
        </w:rPr>
        <w:br/>
        <w:t>№ 20 по пр. Коммунистический, 39;</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xml:space="preserve">- строительство школы на 1650 учащихся в мкр. «ЮФУ» (в границах </w:t>
      </w:r>
      <w:r w:rsidRPr="00D67D5C">
        <w:rPr>
          <w:rFonts w:eastAsia="Calibri"/>
          <w:sz w:val="28"/>
          <w:szCs w:val="28"/>
          <w:lang w:eastAsia="en-US"/>
        </w:rPr>
        <w:br/>
        <w:t>ул. Зорге, ул. Мильчакова, ул. Благодатная)</w:t>
      </w:r>
      <w:r w:rsidRPr="00D67D5C">
        <w:rPr>
          <w:sz w:val="28"/>
          <w:szCs w:val="28"/>
        </w:rPr>
        <w:t>.</w:t>
      </w:r>
    </w:p>
    <w:p w:rsidR="00D67D5C" w:rsidRPr="00D67D5C" w:rsidRDefault="00D67D5C" w:rsidP="00D67D5C">
      <w:pPr>
        <w:ind w:firstLine="567"/>
        <w:jc w:val="both"/>
        <w:textAlignment w:val="baseline"/>
        <w:rPr>
          <w:rFonts w:eastAsia="Calibri"/>
          <w:bCs/>
          <w:kern w:val="24"/>
          <w:sz w:val="28"/>
          <w:szCs w:val="28"/>
          <w:lang w:eastAsia="en-US"/>
        </w:rPr>
      </w:pPr>
      <w:r w:rsidRPr="00D67D5C">
        <w:rPr>
          <w:rFonts w:eastAsia="Calibri"/>
          <w:bCs/>
          <w:kern w:val="24"/>
          <w:sz w:val="28"/>
          <w:szCs w:val="28"/>
          <w:lang w:eastAsia="en-US"/>
        </w:rPr>
        <w:t>Разработаны проекты по объектам:</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строительство детского сада на 300 мест по ул. Вересаева (литер 24);</w:t>
      </w:r>
    </w:p>
    <w:p w:rsidR="00D67D5C" w:rsidRPr="00D67D5C" w:rsidRDefault="00D67D5C" w:rsidP="00D67D5C">
      <w:pPr>
        <w:ind w:firstLine="567"/>
        <w:jc w:val="both"/>
        <w:rPr>
          <w:rFonts w:eastAsia="Calibri"/>
          <w:bCs/>
          <w:sz w:val="28"/>
          <w:szCs w:val="28"/>
          <w:lang w:eastAsia="en-US"/>
        </w:rPr>
      </w:pPr>
      <w:r w:rsidRPr="00D67D5C">
        <w:rPr>
          <w:rFonts w:eastAsia="Calibri"/>
          <w:bCs/>
          <w:sz w:val="28"/>
          <w:szCs w:val="28"/>
          <w:lang w:eastAsia="en-US"/>
        </w:rPr>
        <w:t>- строительство школы на 1 275 учащихся в микрорайоне № 6 жилого района «Левенцовский» (с.п. 6-28);</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xml:space="preserve">- корректировка проектной документации по строительству школы </w:t>
      </w:r>
      <w:r w:rsidRPr="00D67D5C">
        <w:rPr>
          <w:rFonts w:eastAsia="Calibri"/>
          <w:sz w:val="28"/>
          <w:szCs w:val="28"/>
          <w:lang w:eastAsia="en-US"/>
        </w:rPr>
        <w:br/>
        <w:t xml:space="preserve">на 1 100 учащихся </w:t>
      </w:r>
      <w:r w:rsidRPr="00D67D5C">
        <w:rPr>
          <w:rFonts w:eastAsia="Calibri"/>
          <w:bCs/>
          <w:sz w:val="28"/>
          <w:szCs w:val="28"/>
          <w:lang w:eastAsia="en-US"/>
        </w:rPr>
        <w:t>в микрорайоне № 5 жилого района</w:t>
      </w:r>
      <w:r w:rsidRPr="00D67D5C">
        <w:rPr>
          <w:rFonts w:eastAsia="Calibri"/>
          <w:sz w:val="28"/>
          <w:szCs w:val="28"/>
          <w:lang w:eastAsia="en-US"/>
        </w:rPr>
        <w:t xml:space="preserve"> «Левенцовский» (с.п. 5-21);</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капитальный ремонт школы № 72 по ул. Варфоломеева, 1А;</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капитальный ремонт гимназии № 45 по пр. Ворошиловский,29;</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капитальный ремонт школа № 49 по ул. М. Горького, 108/82;</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капитальный ремонт здания филиала поликлиника № 1 по ул. Туполева, 11Б;</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строительство канализационного коллектора № 62.</w:t>
      </w:r>
    </w:p>
    <w:p w:rsidR="00D67D5C" w:rsidRPr="00D67D5C" w:rsidRDefault="00D67D5C" w:rsidP="00D67D5C">
      <w:pPr>
        <w:ind w:firstLine="567"/>
        <w:contextualSpacing/>
        <w:jc w:val="both"/>
        <w:rPr>
          <w:rFonts w:eastAsia="Calibri"/>
          <w:sz w:val="28"/>
          <w:szCs w:val="28"/>
          <w:lang w:eastAsia="en-US"/>
        </w:rPr>
      </w:pPr>
      <w:r w:rsidRPr="00D67D5C">
        <w:rPr>
          <w:rFonts w:eastAsia="Calibri"/>
          <w:sz w:val="28"/>
          <w:szCs w:val="28"/>
          <w:lang w:eastAsia="en-US"/>
        </w:rPr>
        <w:lastRenderedPageBreak/>
        <w:t>В отчетном году разрабатывались проекты по:</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xml:space="preserve">- реконструкции детского сада № 104 (пр. Шолохова, 201/1) </w:t>
      </w:r>
      <w:r w:rsidRPr="00D67D5C">
        <w:rPr>
          <w:rFonts w:eastAsia="Calibri"/>
          <w:sz w:val="28"/>
          <w:szCs w:val="28"/>
          <w:lang w:eastAsia="en-US"/>
        </w:rPr>
        <w:br/>
        <w:t>и общеобразовательной организации (ул. Аксайская, 22) для размещения начальной школы на 100 учащихся и детского сада на 40 мест;</w:t>
      </w:r>
    </w:p>
    <w:p w:rsidR="00D67D5C" w:rsidRPr="00D67D5C" w:rsidRDefault="00D67D5C" w:rsidP="00D67D5C">
      <w:pPr>
        <w:ind w:firstLine="567"/>
        <w:jc w:val="both"/>
        <w:rPr>
          <w:rFonts w:eastAsia="Calibri"/>
          <w:sz w:val="28"/>
          <w:szCs w:val="28"/>
          <w:lang w:eastAsia="en-US"/>
        </w:rPr>
      </w:pPr>
      <w:r w:rsidRPr="00D67D5C">
        <w:rPr>
          <w:rFonts w:eastAsia="Calibri"/>
          <w:bCs/>
          <w:sz w:val="28"/>
          <w:szCs w:val="28"/>
          <w:lang w:eastAsia="en-US"/>
        </w:rPr>
        <w:t xml:space="preserve">- строительству 4 школ на 1 120 учащихся на территории бывшего аэродрома «ДОСААФ», </w:t>
      </w:r>
      <w:r w:rsidRPr="00D67D5C">
        <w:rPr>
          <w:rFonts w:eastAsia="Calibri"/>
          <w:sz w:val="28"/>
          <w:szCs w:val="28"/>
          <w:lang w:eastAsia="en-US"/>
        </w:rPr>
        <w:t xml:space="preserve">на 1 100 мест во 2 мкр. «Темерник», на 1 200 учащихся во </w:t>
      </w:r>
      <w:r w:rsidRPr="00D67D5C">
        <w:rPr>
          <w:rFonts w:eastAsia="Calibri"/>
          <w:sz w:val="28"/>
          <w:szCs w:val="28"/>
          <w:lang w:val="en-US" w:eastAsia="en-US"/>
        </w:rPr>
        <w:t>II</w:t>
      </w:r>
      <w:r w:rsidRPr="00D67D5C">
        <w:rPr>
          <w:rFonts w:eastAsia="Calibri"/>
          <w:sz w:val="28"/>
          <w:szCs w:val="28"/>
          <w:lang w:eastAsia="en-US"/>
        </w:rPr>
        <w:t xml:space="preserve"> мкр. на территории военного городка № 140», на 1 340 мест </w:t>
      </w:r>
      <w:r w:rsidRPr="00D67D5C">
        <w:rPr>
          <w:rFonts w:eastAsia="Calibri"/>
          <w:sz w:val="28"/>
          <w:szCs w:val="28"/>
          <w:lang w:eastAsia="en-US"/>
        </w:rPr>
        <w:br/>
        <w:t>в жилой застройке в районе Ростовского моря;</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строительству амбулаторно-поликлинического учреждения на 500 посещений в смену в границах ул. Еременко - ул. Еляна - ул. Ткачева - ул. Солженицына (№ участка 7);</w:t>
      </w:r>
    </w:p>
    <w:p w:rsidR="00D67D5C" w:rsidRPr="00D67D5C" w:rsidRDefault="00D67D5C" w:rsidP="00D67D5C">
      <w:pPr>
        <w:ind w:firstLine="567"/>
        <w:jc w:val="both"/>
        <w:rPr>
          <w:sz w:val="28"/>
          <w:szCs w:val="28"/>
        </w:rPr>
      </w:pPr>
      <w:r w:rsidRPr="00D67D5C">
        <w:rPr>
          <w:rFonts w:eastAsia="Calibri"/>
          <w:sz w:val="28"/>
          <w:szCs w:val="28"/>
          <w:lang w:eastAsia="en-US"/>
        </w:rPr>
        <w:t>- </w:t>
      </w:r>
      <w:r w:rsidRPr="00D67D5C">
        <w:rPr>
          <w:sz w:val="28"/>
          <w:szCs w:val="28"/>
        </w:rPr>
        <w:t xml:space="preserve">реконструкции городской больницы № 1 им. Н.А. Семашко </w:t>
      </w:r>
      <w:r w:rsidRPr="00D67D5C">
        <w:rPr>
          <w:sz w:val="28"/>
          <w:szCs w:val="28"/>
        </w:rPr>
        <w:br/>
        <w:t xml:space="preserve">со строительством нового корпуса. </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капитальному ремонту школы № 44 (ул. Днепропетровская, 14);</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капитальному ремонту детского сада № 70 (ул. Седова, 24);</w:t>
      </w:r>
    </w:p>
    <w:p w:rsidR="00D67D5C" w:rsidRPr="00D67D5C" w:rsidRDefault="00D67D5C" w:rsidP="00D67D5C">
      <w:pPr>
        <w:ind w:firstLine="567"/>
        <w:jc w:val="both"/>
        <w:rPr>
          <w:rFonts w:eastAsia="Calibri"/>
          <w:sz w:val="28"/>
          <w:szCs w:val="28"/>
          <w:lang w:eastAsia="en-US"/>
        </w:rPr>
      </w:pPr>
      <w:r w:rsidRPr="00D67D5C">
        <w:rPr>
          <w:rFonts w:eastAsia="Calibri"/>
          <w:sz w:val="28"/>
          <w:szCs w:val="28"/>
          <w:lang w:eastAsia="en-US"/>
        </w:rPr>
        <w:t>- капитальному ремонту детского сада (пр. Королева, 18/1)</w:t>
      </w:r>
    </w:p>
    <w:p w:rsidR="00D67D5C" w:rsidRPr="00D67D5C" w:rsidRDefault="00D67D5C" w:rsidP="00D67D5C">
      <w:pPr>
        <w:ind w:firstLine="567"/>
        <w:jc w:val="both"/>
        <w:rPr>
          <w:rFonts w:eastAsia="Calibri"/>
          <w:bCs/>
          <w:sz w:val="28"/>
          <w:szCs w:val="28"/>
          <w:lang w:eastAsia="en-US"/>
        </w:rPr>
      </w:pPr>
      <w:r w:rsidRPr="00D67D5C">
        <w:rPr>
          <w:rFonts w:eastAsia="Calibri"/>
          <w:sz w:val="28"/>
          <w:szCs w:val="28"/>
          <w:lang w:eastAsia="en-US"/>
        </w:rPr>
        <w:t xml:space="preserve">Кроме того, за счет средств инвестора проектируются два детских сада </w:t>
      </w:r>
      <w:r w:rsidRPr="00D67D5C">
        <w:rPr>
          <w:rFonts w:eastAsia="Calibri"/>
          <w:sz w:val="28"/>
          <w:szCs w:val="28"/>
          <w:lang w:eastAsia="en-US"/>
        </w:rPr>
        <w:br/>
        <w:t>на 280 мест и на 320 мест на территории жилого района «Суворовский».</w:t>
      </w:r>
    </w:p>
    <w:p w:rsidR="00D67D5C" w:rsidRPr="00D67D5C" w:rsidRDefault="00D67D5C" w:rsidP="00D67D5C">
      <w:pPr>
        <w:tabs>
          <w:tab w:val="left" w:pos="709"/>
          <w:tab w:val="left" w:pos="4962"/>
        </w:tabs>
        <w:ind w:firstLine="709"/>
        <w:jc w:val="both"/>
        <w:rPr>
          <w:sz w:val="28"/>
          <w:szCs w:val="28"/>
        </w:rPr>
      </w:pPr>
      <w:r w:rsidRPr="00D67D5C">
        <w:rPr>
          <w:sz w:val="28"/>
          <w:szCs w:val="28"/>
        </w:rPr>
        <w:t xml:space="preserve">На 2021 год запланированы работы по строительству следующих объектов инженерной инфраструктуры: </w:t>
      </w:r>
    </w:p>
    <w:p w:rsidR="00D67D5C" w:rsidRPr="00D67D5C" w:rsidRDefault="00D67D5C" w:rsidP="00D67D5C">
      <w:pPr>
        <w:tabs>
          <w:tab w:val="left" w:pos="709"/>
          <w:tab w:val="left" w:pos="4962"/>
        </w:tabs>
        <w:ind w:firstLine="709"/>
        <w:jc w:val="both"/>
        <w:rPr>
          <w:sz w:val="28"/>
          <w:szCs w:val="28"/>
        </w:rPr>
      </w:pPr>
      <w:r w:rsidRPr="00D67D5C">
        <w:rPr>
          <w:sz w:val="28"/>
          <w:szCs w:val="28"/>
        </w:rPr>
        <w:t>- строительство сетей наружного освещения по ул. Мильчакова, ул. Стабильная, пер. Днепровский, ул. Сурженская, пр. Шолохова протяженностью - 3,47 км;</w:t>
      </w:r>
    </w:p>
    <w:p w:rsidR="00D67D5C" w:rsidRPr="00D67D5C" w:rsidRDefault="00D67D5C" w:rsidP="00D67D5C">
      <w:pPr>
        <w:tabs>
          <w:tab w:val="left" w:pos="709"/>
          <w:tab w:val="left" w:pos="4962"/>
        </w:tabs>
        <w:ind w:firstLine="709"/>
        <w:jc w:val="both"/>
        <w:rPr>
          <w:sz w:val="28"/>
          <w:szCs w:val="28"/>
        </w:rPr>
      </w:pPr>
      <w:r w:rsidRPr="00D67D5C">
        <w:rPr>
          <w:sz w:val="28"/>
          <w:szCs w:val="28"/>
        </w:rPr>
        <w:t>- </w:t>
      </w:r>
      <w:r w:rsidRPr="00D67D5C">
        <w:rPr>
          <w:rFonts w:eastAsia="Calibri"/>
          <w:bCs/>
          <w:sz w:val="28"/>
          <w:szCs w:val="28"/>
          <w:lang w:eastAsia="en-US"/>
        </w:rPr>
        <w:t>устранение аварийной ситуации на канализационном коллекторе № 68. (Этап 1.1)</w:t>
      </w:r>
      <w:r w:rsidRPr="00D67D5C">
        <w:rPr>
          <w:sz w:val="28"/>
          <w:szCs w:val="28"/>
        </w:rPr>
        <w:t>. Протяжённость объекта – 6,7 км;</w:t>
      </w:r>
    </w:p>
    <w:p w:rsidR="00D67D5C" w:rsidRPr="00D67D5C" w:rsidRDefault="00D67D5C" w:rsidP="00D67D5C">
      <w:pPr>
        <w:tabs>
          <w:tab w:val="left" w:pos="4962"/>
        </w:tabs>
        <w:ind w:firstLine="709"/>
        <w:jc w:val="both"/>
        <w:rPr>
          <w:bCs/>
          <w:sz w:val="28"/>
          <w:szCs w:val="28"/>
        </w:rPr>
      </w:pPr>
      <w:r w:rsidRPr="00D67D5C">
        <w:rPr>
          <w:sz w:val="28"/>
          <w:szCs w:val="28"/>
        </w:rPr>
        <w:t>- </w:t>
      </w:r>
      <w:r w:rsidRPr="00D67D5C">
        <w:rPr>
          <w:bCs/>
          <w:sz w:val="28"/>
          <w:szCs w:val="28"/>
        </w:rPr>
        <w:t>канализование жилой застройки в границах ул. Профсоюзная, пер. Силикатный, ул. Республиканская, пер. Олимпийский протяженностью – 3,5 км; пер. Тбилисский п</w:t>
      </w:r>
      <w:r w:rsidRPr="00D67D5C">
        <w:rPr>
          <w:sz w:val="28"/>
          <w:szCs w:val="28"/>
        </w:rPr>
        <w:t>ротяженностью - 0,83 км;</w:t>
      </w:r>
    </w:p>
    <w:p w:rsidR="00D67D5C" w:rsidRPr="00D67D5C" w:rsidRDefault="00D67D5C" w:rsidP="00D67D5C">
      <w:pPr>
        <w:tabs>
          <w:tab w:val="left" w:pos="4962"/>
        </w:tabs>
        <w:ind w:firstLine="709"/>
        <w:jc w:val="both"/>
        <w:rPr>
          <w:bCs/>
          <w:sz w:val="28"/>
          <w:szCs w:val="28"/>
        </w:rPr>
      </w:pPr>
      <w:r w:rsidRPr="00D67D5C">
        <w:rPr>
          <w:sz w:val="28"/>
          <w:szCs w:val="28"/>
        </w:rPr>
        <w:t>- </w:t>
      </w:r>
      <w:r w:rsidRPr="00D67D5C">
        <w:rPr>
          <w:bCs/>
          <w:sz w:val="28"/>
          <w:szCs w:val="28"/>
        </w:rPr>
        <w:t xml:space="preserve">строительство сети водоотведения по ул. Лесопарковая (1 этап). Протяженность сети – </w:t>
      </w:r>
      <w:r w:rsidRPr="00D67D5C">
        <w:rPr>
          <w:bCs/>
          <w:color w:val="000000"/>
          <w:sz w:val="28"/>
          <w:szCs w:val="28"/>
        </w:rPr>
        <w:t>1,4</w:t>
      </w:r>
      <w:r w:rsidRPr="00D67D5C">
        <w:rPr>
          <w:bCs/>
          <w:sz w:val="28"/>
          <w:szCs w:val="28"/>
        </w:rPr>
        <w:t xml:space="preserve"> км. </w:t>
      </w:r>
    </w:p>
    <w:p w:rsidR="00D67D5C" w:rsidRPr="00D67D5C" w:rsidRDefault="00D67D5C" w:rsidP="00D67D5C">
      <w:pPr>
        <w:tabs>
          <w:tab w:val="left" w:pos="4962"/>
        </w:tabs>
        <w:ind w:firstLine="709"/>
        <w:jc w:val="both"/>
        <w:rPr>
          <w:bCs/>
          <w:sz w:val="28"/>
          <w:szCs w:val="28"/>
        </w:rPr>
      </w:pPr>
    </w:p>
    <w:p w:rsidR="00D67D5C" w:rsidRPr="00D67D5C" w:rsidRDefault="00D67D5C" w:rsidP="00D67D5C">
      <w:pPr>
        <w:ind w:firstLine="709"/>
        <w:jc w:val="both"/>
        <w:rPr>
          <w:sz w:val="28"/>
          <w:szCs w:val="28"/>
        </w:rPr>
      </w:pPr>
      <w:r w:rsidRPr="00D67D5C">
        <w:rPr>
          <w:sz w:val="28"/>
          <w:szCs w:val="28"/>
        </w:rPr>
        <w:t xml:space="preserve">В 2020 году проведена большая работа по обеспечению территорий города актуальной градостроительной документацией. Градостроительная документация является важным инструментом, позволяющим обеспечить устойчивое развитие города. </w:t>
      </w:r>
    </w:p>
    <w:p w:rsidR="00D67D5C" w:rsidRPr="00D67D5C" w:rsidRDefault="00D67D5C" w:rsidP="00D67D5C">
      <w:pPr>
        <w:tabs>
          <w:tab w:val="left" w:pos="0"/>
        </w:tabs>
        <w:ind w:firstLine="720"/>
        <w:jc w:val="both"/>
        <w:rPr>
          <w:sz w:val="28"/>
          <w:szCs w:val="28"/>
        </w:rPr>
      </w:pPr>
      <w:r w:rsidRPr="00D67D5C">
        <w:rPr>
          <w:sz w:val="28"/>
          <w:szCs w:val="28"/>
        </w:rPr>
        <w:t xml:space="preserve">В отчетном году начаты работы по внесению изменений в Генеральный план города. Изменения вызваны необходимостью корректировки функциональных зон </w:t>
      </w:r>
      <w:r w:rsidRPr="00D67D5C">
        <w:rPr>
          <w:sz w:val="28"/>
          <w:szCs w:val="28"/>
        </w:rPr>
        <w:br/>
        <w:t xml:space="preserve">с целью вовлечения в оборот земельных участков, не используемых по назначению, а также изменением карты планируемого размещения автомобильных дорог местного значения, в том числе в части установления пешеходных улиц </w:t>
      </w:r>
      <w:r w:rsidRPr="00D67D5C">
        <w:rPr>
          <w:sz w:val="28"/>
          <w:szCs w:val="28"/>
        </w:rPr>
        <w:br/>
        <w:t xml:space="preserve">и оптимизации улично-дорожной сети жилого района «Суворовский». В проекте изменений в Генплан будет предусмотрена организация мостового перехода </w:t>
      </w:r>
      <w:r w:rsidRPr="00D67D5C">
        <w:rPr>
          <w:sz w:val="28"/>
          <w:szCs w:val="28"/>
        </w:rPr>
        <w:br/>
        <w:t xml:space="preserve">на Зеленый остров. </w:t>
      </w:r>
      <w:r w:rsidRPr="00D67D5C">
        <w:rPr>
          <w:sz w:val="28"/>
          <w:szCs w:val="20"/>
        </w:rPr>
        <w:t xml:space="preserve">Также в рамках проекта планируется уточнение места размещения канатной дороги, что позволит обеспечить удобную транспортную связь с правым берегом реки Дон с учетом развития всего Театрального спуска. </w:t>
      </w:r>
      <w:r w:rsidRPr="00D67D5C">
        <w:rPr>
          <w:sz w:val="28"/>
          <w:szCs w:val="20"/>
        </w:rPr>
        <w:lastRenderedPageBreak/>
        <w:t xml:space="preserve">Будут рассмотрены предложения по размещению станций канатной дороги. </w:t>
      </w:r>
      <w:r w:rsidRPr="00D67D5C">
        <w:rPr>
          <w:sz w:val="28"/>
          <w:szCs w:val="28"/>
        </w:rPr>
        <w:t>Утверждение проекта изменений в Генплан планируется во втором полугодии 2021 года.</w:t>
      </w:r>
    </w:p>
    <w:p w:rsidR="00D67D5C" w:rsidRPr="00D67D5C" w:rsidRDefault="00D67D5C" w:rsidP="00D67D5C">
      <w:pPr>
        <w:overflowPunct w:val="0"/>
        <w:autoSpaceDE w:val="0"/>
        <w:autoSpaceDN w:val="0"/>
        <w:adjustRightInd w:val="0"/>
        <w:ind w:firstLine="709"/>
        <w:jc w:val="both"/>
        <w:textAlignment w:val="baseline"/>
        <w:rPr>
          <w:sz w:val="28"/>
          <w:szCs w:val="28"/>
        </w:rPr>
      </w:pPr>
      <w:r w:rsidRPr="00D67D5C">
        <w:rPr>
          <w:sz w:val="28"/>
          <w:szCs w:val="28"/>
        </w:rPr>
        <w:t xml:space="preserve">Ряд важных изменений в 2020 году внесен в Правила землепользования </w:t>
      </w:r>
      <w:r w:rsidRPr="00D67D5C">
        <w:rPr>
          <w:sz w:val="28"/>
          <w:szCs w:val="28"/>
        </w:rPr>
        <w:br/>
        <w:t xml:space="preserve">и застройки города (далее – Правила), устанавливающих ограничения </w:t>
      </w:r>
      <w:r w:rsidRPr="00D67D5C">
        <w:rPr>
          <w:sz w:val="28"/>
          <w:szCs w:val="28"/>
        </w:rPr>
        <w:br/>
        <w:t xml:space="preserve">для застройщиков при размещении многоквартирных домов, в том числе </w:t>
      </w:r>
      <w:r w:rsidRPr="00D67D5C">
        <w:rPr>
          <w:sz w:val="28"/>
          <w:szCs w:val="28"/>
        </w:rPr>
        <w:br/>
        <w:t xml:space="preserve">в центральной части города. В настоящее время для осуществления строительства среднеэтажной и многоэтажной жилой застройки необходима подготовка документации по планировке территории. Документация разрабатывается с учетом обеспечения жителей объектами социальной, транспортной и инженерной инфраструктуры и в обязательном порядке представляется на публичные слушания. </w:t>
      </w:r>
    </w:p>
    <w:p w:rsidR="00D67D5C" w:rsidRPr="00D67D5C" w:rsidRDefault="00D67D5C" w:rsidP="00D67D5C">
      <w:pPr>
        <w:overflowPunct w:val="0"/>
        <w:autoSpaceDE w:val="0"/>
        <w:autoSpaceDN w:val="0"/>
        <w:adjustRightInd w:val="0"/>
        <w:ind w:firstLine="709"/>
        <w:jc w:val="both"/>
        <w:textAlignment w:val="baseline"/>
        <w:rPr>
          <w:sz w:val="28"/>
          <w:szCs w:val="28"/>
        </w:rPr>
      </w:pPr>
      <w:r w:rsidRPr="00D67D5C">
        <w:rPr>
          <w:sz w:val="28"/>
          <w:szCs w:val="28"/>
        </w:rPr>
        <w:t xml:space="preserve">Для урегулирования застройки в Правилах установлена новая территориальная зона охраны речного фасада (РФ), которая включает территории города на правом берегу реки Дон, расположенные в непосредственной близости </w:t>
      </w:r>
      <w:r w:rsidRPr="00D67D5C">
        <w:rPr>
          <w:sz w:val="28"/>
          <w:szCs w:val="28"/>
        </w:rPr>
        <w:br/>
        <w:t xml:space="preserve">к береговой линии реки. Градостроительный регламент данной зоны </w:t>
      </w:r>
      <w:r w:rsidRPr="00D67D5C">
        <w:rPr>
          <w:sz w:val="28"/>
          <w:szCs w:val="28"/>
        </w:rPr>
        <w:br/>
        <w:t xml:space="preserve">не предусматривает возможность размещения многоэтажной высотной жилой застройки. </w:t>
      </w:r>
    </w:p>
    <w:p w:rsidR="00D67D5C" w:rsidRPr="00D67D5C" w:rsidRDefault="00D67D5C" w:rsidP="00D67D5C">
      <w:pPr>
        <w:ind w:firstLine="709"/>
        <w:jc w:val="both"/>
        <w:rPr>
          <w:sz w:val="28"/>
          <w:szCs w:val="28"/>
        </w:rPr>
      </w:pPr>
      <w:r w:rsidRPr="00D67D5C">
        <w:rPr>
          <w:color w:val="000000"/>
          <w:sz w:val="28"/>
          <w:szCs w:val="28"/>
        </w:rPr>
        <w:t xml:space="preserve">В 2020 году утверждено </w:t>
      </w:r>
      <w:r w:rsidRPr="00D67D5C">
        <w:rPr>
          <w:sz w:val="28"/>
          <w:szCs w:val="28"/>
        </w:rPr>
        <w:t xml:space="preserve">29 проектов планировки и межевания городских территорий. Разработана планировочная документация в отношении 8 городских территорий для формирования земельных участков: под существующими многоквартирными домами, в том числе под многоквартирными домами, признанными аварийными и подлежащими сносу, а также с целью образования земельных участков для размещения пешеходной зоны в створе просп. Чехова, спортивно-оздоровительного центра с бассейном по просп. 40-летия Победы. </w:t>
      </w:r>
      <w:r w:rsidRPr="00D67D5C">
        <w:rPr>
          <w:color w:val="040404"/>
          <w:sz w:val="28"/>
          <w:szCs w:val="28"/>
        </w:rPr>
        <w:t>Утверждение документации планируется в 1 – 2 кварталах 2021 года.</w:t>
      </w:r>
    </w:p>
    <w:p w:rsidR="00D67D5C" w:rsidRPr="00D67D5C" w:rsidRDefault="00D67D5C" w:rsidP="00D67D5C">
      <w:pPr>
        <w:autoSpaceDE w:val="0"/>
        <w:autoSpaceDN w:val="0"/>
        <w:adjustRightInd w:val="0"/>
        <w:ind w:firstLine="709"/>
        <w:jc w:val="both"/>
        <w:rPr>
          <w:bCs/>
          <w:sz w:val="28"/>
          <w:szCs w:val="28"/>
        </w:rPr>
      </w:pPr>
      <w:r w:rsidRPr="00D67D5C">
        <w:rPr>
          <w:sz w:val="28"/>
          <w:szCs w:val="28"/>
        </w:rPr>
        <w:t xml:space="preserve">Сформированы земельные участки: для строительства школы </w:t>
      </w:r>
      <w:r w:rsidRPr="00D67D5C">
        <w:rPr>
          <w:sz w:val="28"/>
          <w:szCs w:val="28"/>
        </w:rPr>
        <w:br/>
        <w:t xml:space="preserve">по ул. Аксайской; 2-х </w:t>
      </w:r>
      <w:r w:rsidRPr="00D67D5C">
        <w:rPr>
          <w:color w:val="040404"/>
          <w:sz w:val="28"/>
          <w:szCs w:val="28"/>
        </w:rPr>
        <w:t xml:space="preserve">детских садов на 380 мест, поликлиники для взрослых на 200 посещений в смену и детской поликлиники на 100 посещений в смену в жилом районе «Платовский», детского сада на 140 мест по ул. 339-й Стрелковой Дивизии. С целью увеличения территории парка по ул. Вересаева образован земельный участок площадью порядка </w:t>
      </w:r>
      <w:smartTag w:uri="urn:schemas-microsoft-com:office:smarttags" w:element="metricconverter">
        <w:smartTagPr>
          <w:attr w:name="ProductID" w:val="2 га"/>
        </w:smartTagPr>
        <w:r w:rsidRPr="00D67D5C">
          <w:rPr>
            <w:color w:val="040404"/>
            <w:sz w:val="28"/>
            <w:szCs w:val="28"/>
          </w:rPr>
          <w:t>2 га</w:t>
        </w:r>
      </w:smartTag>
      <w:r w:rsidRPr="00D67D5C">
        <w:rPr>
          <w:color w:val="040404"/>
          <w:sz w:val="28"/>
          <w:szCs w:val="28"/>
        </w:rPr>
        <w:t>. Для реализации законных прав граждан на землю сформированы земельные участки под 12 существующими многоквартирными домами.</w:t>
      </w:r>
      <w:r w:rsidRPr="00D67D5C">
        <w:rPr>
          <w:bCs/>
          <w:sz w:val="28"/>
          <w:szCs w:val="28"/>
        </w:rPr>
        <w:t xml:space="preserve"> </w:t>
      </w:r>
    </w:p>
    <w:p w:rsidR="00D67D5C" w:rsidRPr="00D67D5C" w:rsidRDefault="00D67D5C" w:rsidP="00D67D5C">
      <w:pPr>
        <w:ind w:firstLine="709"/>
        <w:jc w:val="both"/>
        <w:rPr>
          <w:sz w:val="28"/>
          <w:szCs w:val="28"/>
        </w:rPr>
      </w:pPr>
      <w:r w:rsidRPr="00D67D5C">
        <w:rPr>
          <w:rFonts w:eastAsia="Calibri"/>
          <w:sz w:val="28"/>
          <w:szCs w:val="28"/>
          <w:lang w:eastAsia="en-US"/>
        </w:rPr>
        <w:t>В настоящее время основное внимание в жилищном строительстве города уделяется комплексному освоению перспективных территорий.</w:t>
      </w:r>
      <w:r w:rsidRPr="00D67D5C">
        <w:rPr>
          <w:sz w:val="28"/>
          <w:szCs w:val="28"/>
        </w:rPr>
        <w:t xml:space="preserve"> Комплексное освоение осуществляется исключительно на основании проектов планировки </w:t>
      </w:r>
      <w:r w:rsidRPr="00D67D5C">
        <w:rPr>
          <w:sz w:val="28"/>
          <w:szCs w:val="28"/>
        </w:rPr>
        <w:br/>
        <w:t xml:space="preserve">и межевания территорий, что позволяет вести застройку всего жилого района </w:t>
      </w:r>
      <w:r w:rsidRPr="00D67D5C">
        <w:rPr>
          <w:sz w:val="28"/>
          <w:szCs w:val="28"/>
        </w:rPr>
        <w:br/>
        <w:t>в единой концепции, с учетом размещения объектов социального назначения.</w:t>
      </w:r>
    </w:p>
    <w:p w:rsidR="00D67D5C" w:rsidRPr="00D67D5C" w:rsidRDefault="00D67D5C" w:rsidP="00D67D5C">
      <w:pPr>
        <w:ind w:firstLine="709"/>
        <w:jc w:val="both"/>
        <w:rPr>
          <w:sz w:val="28"/>
          <w:szCs w:val="28"/>
        </w:rPr>
      </w:pPr>
      <w:r w:rsidRPr="00D67D5C">
        <w:rPr>
          <w:sz w:val="28"/>
          <w:szCs w:val="28"/>
        </w:rPr>
        <w:t xml:space="preserve">Для дальнейшей комплексной застройки в 2020 году принято решение </w:t>
      </w:r>
      <w:r w:rsidRPr="00D67D5C">
        <w:rPr>
          <w:sz w:val="28"/>
          <w:szCs w:val="28"/>
        </w:rPr>
        <w:br/>
        <w:t xml:space="preserve">о подготовке документации по планировке территории по ул. Таганрогской площадью </w:t>
      </w:r>
      <w:smartTag w:uri="urn:schemas-microsoft-com:office:smarttags" w:element="metricconverter">
        <w:smartTagPr>
          <w:attr w:name="ProductID" w:val="54 га"/>
        </w:smartTagPr>
        <w:r w:rsidRPr="00D67D5C">
          <w:rPr>
            <w:sz w:val="28"/>
            <w:szCs w:val="28"/>
          </w:rPr>
          <w:t>54 га</w:t>
        </w:r>
      </w:smartTag>
      <w:r w:rsidRPr="00D67D5C">
        <w:rPr>
          <w:sz w:val="28"/>
          <w:szCs w:val="28"/>
        </w:rPr>
        <w:t xml:space="preserve">, переданной из федеральной в муниципальную собственность. Значительная площадь земельного участка позволит разместить объекты социального назначения, а также парковую зону. Начата разработка планировочной документации территории, расположенной западнее жилого района «Левенцовский» («Левенцовский-2») площадью </w:t>
      </w:r>
      <w:smartTag w:uri="urn:schemas-microsoft-com:office:smarttags" w:element="metricconverter">
        <w:smartTagPr>
          <w:attr w:name="ProductID" w:val="98 га"/>
        </w:smartTagPr>
        <w:r w:rsidRPr="00D67D5C">
          <w:rPr>
            <w:sz w:val="28"/>
            <w:szCs w:val="28"/>
          </w:rPr>
          <w:t>98 га</w:t>
        </w:r>
      </w:smartTag>
      <w:r w:rsidRPr="00D67D5C">
        <w:rPr>
          <w:sz w:val="28"/>
          <w:szCs w:val="28"/>
        </w:rPr>
        <w:t>. Срок окончания работ - 4 квартал 2021 года.</w:t>
      </w:r>
    </w:p>
    <w:p w:rsidR="00D67D5C" w:rsidRPr="00D67D5C" w:rsidRDefault="00D67D5C" w:rsidP="00D67D5C">
      <w:pPr>
        <w:ind w:firstLine="720"/>
        <w:jc w:val="both"/>
        <w:rPr>
          <w:sz w:val="28"/>
          <w:szCs w:val="28"/>
        </w:rPr>
      </w:pPr>
      <w:r w:rsidRPr="00D67D5C">
        <w:rPr>
          <w:sz w:val="28"/>
          <w:szCs w:val="28"/>
        </w:rPr>
        <w:lastRenderedPageBreak/>
        <w:t xml:space="preserve">В рамках реализации Генерального плана города Ростова-на-Дону, </w:t>
      </w:r>
      <w:r w:rsidRPr="00D67D5C">
        <w:rPr>
          <w:sz w:val="28"/>
          <w:szCs w:val="28"/>
        </w:rPr>
        <w:br/>
        <w:t>разработана планировочная документация по строительству:</w:t>
      </w:r>
    </w:p>
    <w:p w:rsidR="00D67D5C" w:rsidRPr="00D67D5C" w:rsidRDefault="00D67D5C" w:rsidP="00D67D5C">
      <w:pPr>
        <w:ind w:firstLine="720"/>
        <w:jc w:val="both"/>
        <w:rPr>
          <w:sz w:val="28"/>
          <w:szCs w:val="28"/>
        </w:rPr>
      </w:pPr>
      <w:r w:rsidRPr="00D67D5C">
        <w:rPr>
          <w:sz w:val="28"/>
          <w:szCs w:val="28"/>
        </w:rPr>
        <w:t>- автомобильной дороги в границах территории Театрального спуска;</w:t>
      </w:r>
    </w:p>
    <w:p w:rsidR="00D67D5C" w:rsidRPr="00D67D5C" w:rsidRDefault="00D67D5C" w:rsidP="00D67D5C">
      <w:pPr>
        <w:ind w:firstLine="709"/>
        <w:jc w:val="both"/>
        <w:rPr>
          <w:rFonts w:ascii="Times New Roman CYR" w:hAnsi="Times New Roman CYR"/>
          <w:sz w:val="28"/>
          <w:szCs w:val="28"/>
        </w:rPr>
      </w:pPr>
      <w:r w:rsidRPr="00D67D5C">
        <w:rPr>
          <w:sz w:val="28"/>
          <w:szCs w:val="28"/>
        </w:rPr>
        <w:t>- по ул. Береговой</w:t>
      </w:r>
      <w:r w:rsidRPr="00D67D5C">
        <w:rPr>
          <w:rFonts w:ascii="Times New Roman CYR" w:hAnsi="Times New Roman CYR"/>
          <w:sz w:val="28"/>
          <w:szCs w:val="28"/>
        </w:rPr>
        <w:t xml:space="preserve"> от проспекта Богатяновский спуск до ул. 13-я линия.</w:t>
      </w:r>
    </w:p>
    <w:p w:rsidR="00D67D5C" w:rsidRPr="00D67D5C" w:rsidRDefault="00D67D5C" w:rsidP="00D67D5C">
      <w:pPr>
        <w:ind w:firstLine="708"/>
        <w:jc w:val="both"/>
        <w:rPr>
          <w:sz w:val="28"/>
          <w:szCs w:val="28"/>
        </w:rPr>
      </w:pPr>
      <w:r w:rsidRPr="00D67D5C">
        <w:rPr>
          <w:sz w:val="28"/>
          <w:szCs w:val="28"/>
        </w:rPr>
        <w:t>Театральный спуск в системе общегородских центров Ростова-на-Дону имеет особое значение. Связь города с рекой, раскрытие центра города в сторону Дона –одна из основных идей действующего Генерального плана. В центральной части Театрального спуска документацией по планировке предусматривается размещение магистральных улиц местного значения, а также создание общественного пространства. Реализация планировочных решений территорий в районе Театрального спуска и по ул. Береговой позволит обеспечить удобные транспортные связи, а также создать дополнительные пешеходные зоны, продлить набережную реки Дон.</w:t>
      </w:r>
    </w:p>
    <w:p w:rsidR="00D67D5C" w:rsidRPr="00D67D5C" w:rsidRDefault="00D67D5C" w:rsidP="00D67D5C">
      <w:pPr>
        <w:ind w:firstLine="709"/>
        <w:jc w:val="both"/>
        <w:rPr>
          <w:sz w:val="28"/>
          <w:szCs w:val="28"/>
        </w:rPr>
      </w:pPr>
      <w:r w:rsidRPr="00D67D5C">
        <w:rPr>
          <w:sz w:val="28"/>
          <w:szCs w:val="28"/>
        </w:rPr>
        <w:t>В 2020 году выдано 172 разрешения на строительство объектов капитального строительства, в том числе на строительство 37 многоквартирных домов.</w:t>
      </w:r>
    </w:p>
    <w:p w:rsidR="00D67D5C" w:rsidRPr="00D67D5C" w:rsidRDefault="00D67D5C" w:rsidP="00D67D5C">
      <w:pPr>
        <w:ind w:firstLine="709"/>
        <w:jc w:val="both"/>
        <w:rPr>
          <w:sz w:val="28"/>
          <w:szCs w:val="28"/>
        </w:rPr>
      </w:pPr>
      <w:r w:rsidRPr="00D67D5C">
        <w:rPr>
          <w:sz w:val="28"/>
          <w:szCs w:val="28"/>
        </w:rPr>
        <w:t xml:space="preserve">Выдано 176 разрешений на ввод объектов в эксплуатацию, в том числе </w:t>
      </w:r>
      <w:r w:rsidRPr="00D67D5C">
        <w:rPr>
          <w:sz w:val="28"/>
          <w:szCs w:val="28"/>
        </w:rPr>
        <w:br/>
        <w:t xml:space="preserve">на строительство 77 многоквартирных домов общей площадью квартир </w:t>
      </w:r>
      <w:r w:rsidRPr="00D67D5C">
        <w:rPr>
          <w:sz w:val="28"/>
          <w:szCs w:val="28"/>
        </w:rPr>
        <w:br/>
        <w:t>1 023,6 тыс. кв.м.</w:t>
      </w:r>
    </w:p>
    <w:p w:rsidR="00D67D5C" w:rsidRPr="00D67D5C" w:rsidRDefault="00D67D5C" w:rsidP="00D67D5C">
      <w:pPr>
        <w:ind w:firstLine="709"/>
        <w:jc w:val="both"/>
        <w:rPr>
          <w:sz w:val="28"/>
          <w:szCs w:val="28"/>
        </w:rPr>
      </w:pPr>
      <w:r w:rsidRPr="00D67D5C">
        <w:rPr>
          <w:sz w:val="28"/>
          <w:szCs w:val="28"/>
        </w:rPr>
        <w:t>За отчетный период подготовлено 2 613 распоряжений о присвоении адреса объектам адресации. Внесены в Федеральную информационную адресную систему сведения о 4 778 адресах и более 25 тыс. помещениях. К Всероссийской переписи населения проведена сверка 22,3 тыс. адресов.</w:t>
      </w:r>
    </w:p>
    <w:p w:rsidR="00D67D5C" w:rsidRPr="00D67D5C" w:rsidRDefault="00D67D5C" w:rsidP="00D67D5C">
      <w:pPr>
        <w:autoSpaceDE w:val="0"/>
        <w:autoSpaceDN w:val="0"/>
        <w:adjustRightInd w:val="0"/>
        <w:ind w:firstLine="709"/>
        <w:jc w:val="both"/>
        <w:outlineLvl w:val="1"/>
        <w:rPr>
          <w:sz w:val="28"/>
          <w:szCs w:val="28"/>
        </w:rPr>
      </w:pPr>
      <w:r w:rsidRPr="00D67D5C">
        <w:rPr>
          <w:sz w:val="28"/>
          <w:szCs w:val="28"/>
        </w:rPr>
        <w:t xml:space="preserve">Для обеспечения условий оперативного решения градостроительных задач, </w:t>
      </w:r>
      <w:r w:rsidRPr="00D67D5C">
        <w:rPr>
          <w:sz w:val="28"/>
          <w:szCs w:val="28"/>
        </w:rPr>
        <w:br/>
        <w:t xml:space="preserve">в том числе мониторинга градостроительной деятельности, постоянно осуществлялась работа по ведению информационной системы обеспечения градостроительной деятельности (ИСОГД). В декабре 2020 года завершены работы по обеспечению данными дистанционного зондирования Земли и правами </w:t>
      </w:r>
      <w:r w:rsidRPr="00D67D5C">
        <w:rPr>
          <w:sz w:val="28"/>
          <w:szCs w:val="28"/>
        </w:rPr>
        <w:br/>
        <w:t xml:space="preserve">на их использование. Приобретение космических снимков высокого разрешения позволяет упростить анализ градостроительного развития территории города, кроме того, данные материалы успешно используются в выявлении объектов самовольного строительства. </w:t>
      </w:r>
    </w:p>
    <w:p w:rsidR="00D67D5C" w:rsidRPr="00D67D5C" w:rsidRDefault="00D67D5C" w:rsidP="00D67D5C">
      <w:pPr>
        <w:ind w:firstLine="709"/>
        <w:jc w:val="both"/>
        <w:rPr>
          <w:sz w:val="28"/>
          <w:szCs w:val="28"/>
        </w:rPr>
      </w:pPr>
      <w:r w:rsidRPr="00D67D5C">
        <w:rPr>
          <w:sz w:val="28"/>
          <w:szCs w:val="28"/>
        </w:rPr>
        <w:t xml:space="preserve">В отчетный период проведены мероприятия по созданию новых объектов монументально-декоративного искусства на территории города. Рассмотрено </w:t>
      </w:r>
      <w:r w:rsidRPr="00D67D5C">
        <w:rPr>
          <w:sz w:val="28"/>
          <w:szCs w:val="28"/>
        </w:rPr>
        <w:br/>
        <w:t>28 эскизных проекта мемориальных досок и памятных знаков, увековечивших память о выдающихся личностях и событиях, в том числе</w:t>
      </w:r>
      <w:r w:rsidRPr="00D67D5C">
        <w:t xml:space="preserve"> </w:t>
      </w:r>
      <w:r w:rsidRPr="00D67D5C">
        <w:rPr>
          <w:sz w:val="28"/>
          <w:szCs w:val="28"/>
        </w:rPr>
        <w:t xml:space="preserve">мемориальные доски </w:t>
      </w:r>
      <w:r w:rsidRPr="00D67D5C">
        <w:rPr>
          <w:sz w:val="28"/>
          <w:szCs w:val="28"/>
        </w:rPr>
        <w:br/>
        <w:t>в память о заместителе Председателя Совета Федерации Федерального Собрания Российской Федерации Бушмине Евгении Викторовиче и Герое Советского Союза Сергее Тюленине, памятник почетному сотруднику контрразведки Прядко Петру Ивановичу, бюст Героя Советского Союза Маргелова Василия Филипповича, памятник «Преподавателям и курсантам РАУ», памятник Герою Советского Союза Куникову Цезарю Львовичу.</w:t>
      </w:r>
    </w:p>
    <w:p w:rsidR="00D67D5C" w:rsidRPr="00D67D5C" w:rsidRDefault="00D67D5C" w:rsidP="00D67D5C">
      <w:pPr>
        <w:autoSpaceDE w:val="0"/>
        <w:autoSpaceDN w:val="0"/>
        <w:adjustRightInd w:val="0"/>
        <w:ind w:firstLine="709"/>
        <w:jc w:val="both"/>
        <w:outlineLvl w:val="1"/>
        <w:rPr>
          <w:sz w:val="28"/>
          <w:szCs w:val="28"/>
        </w:rPr>
      </w:pPr>
      <w:r w:rsidRPr="00D67D5C">
        <w:rPr>
          <w:sz w:val="28"/>
          <w:szCs w:val="28"/>
        </w:rPr>
        <w:t xml:space="preserve">В рамках поставленных задач по сохранению архитектурного облика исторической части города Ростова-на-Дону в 2020 году проводилась работа </w:t>
      </w:r>
      <w:r w:rsidRPr="00D67D5C">
        <w:rPr>
          <w:sz w:val="28"/>
          <w:szCs w:val="28"/>
        </w:rPr>
        <w:br/>
        <w:t xml:space="preserve">по согласованию проектов цветового решения фасадов зданий, строений, сооружений и их отдельных элементов при реконструкции, текущем и капитальном </w:t>
      </w:r>
      <w:r w:rsidRPr="00D67D5C">
        <w:rPr>
          <w:sz w:val="28"/>
          <w:szCs w:val="28"/>
        </w:rPr>
        <w:lastRenderedPageBreak/>
        <w:t>ремонте, а также согласованию внешнего вида и места размещения нестационарных объектов торгового и бытового назначения и рекламно-информационных конструкций.</w:t>
      </w:r>
    </w:p>
    <w:p w:rsidR="00D67D5C" w:rsidRPr="00D67D5C" w:rsidRDefault="00D67D5C" w:rsidP="00D67D5C">
      <w:pPr>
        <w:ind w:firstLine="709"/>
        <w:contextualSpacing/>
        <w:jc w:val="both"/>
        <w:rPr>
          <w:sz w:val="28"/>
          <w:szCs w:val="28"/>
        </w:rPr>
      </w:pPr>
      <w:r w:rsidRPr="00D67D5C">
        <w:rPr>
          <w:sz w:val="28"/>
          <w:szCs w:val="28"/>
        </w:rPr>
        <w:t>Всего в 2020 году согласовано:</w:t>
      </w:r>
    </w:p>
    <w:p w:rsidR="00D67D5C" w:rsidRPr="00D67D5C" w:rsidRDefault="00D67D5C" w:rsidP="00D67D5C">
      <w:pPr>
        <w:ind w:firstLine="709"/>
        <w:contextualSpacing/>
        <w:jc w:val="both"/>
        <w:rPr>
          <w:sz w:val="28"/>
          <w:szCs w:val="28"/>
        </w:rPr>
      </w:pPr>
      <w:r w:rsidRPr="00D67D5C">
        <w:rPr>
          <w:sz w:val="28"/>
          <w:szCs w:val="28"/>
        </w:rPr>
        <w:t>- 171 паспорт цветового решения фасадов зданий, строений, сооружений;</w:t>
      </w:r>
    </w:p>
    <w:p w:rsidR="00D67D5C" w:rsidRPr="00D67D5C" w:rsidRDefault="00D67D5C" w:rsidP="00D67D5C">
      <w:pPr>
        <w:ind w:firstLine="709"/>
        <w:contextualSpacing/>
        <w:jc w:val="both"/>
        <w:rPr>
          <w:sz w:val="28"/>
          <w:szCs w:val="28"/>
        </w:rPr>
      </w:pPr>
      <w:r w:rsidRPr="00D67D5C">
        <w:rPr>
          <w:sz w:val="28"/>
          <w:szCs w:val="28"/>
        </w:rPr>
        <w:t>- 42 места размещения граффити на фасадах зданий, строений, сооружений, ограждений;</w:t>
      </w:r>
    </w:p>
    <w:p w:rsidR="00D67D5C" w:rsidRPr="00D67D5C" w:rsidRDefault="00D67D5C" w:rsidP="00D67D5C">
      <w:pPr>
        <w:ind w:firstLine="709"/>
        <w:contextualSpacing/>
        <w:jc w:val="both"/>
        <w:rPr>
          <w:sz w:val="28"/>
          <w:szCs w:val="28"/>
        </w:rPr>
      </w:pPr>
      <w:r w:rsidRPr="00D67D5C">
        <w:rPr>
          <w:sz w:val="28"/>
          <w:szCs w:val="28"/>
        </w:rPr>
        <w:t>-  86 эскизных проектов внешнего вида нестационарных торговых объектов;</w:t>
      </w:r>
    </w:p>
    <w:p w:rsidR="00D67D5C" w:rsidRPr="00D67D5C" w:rsidRDefault="00D67D5C" w:rsidP="00D67D5C">
      <w:pPr>
        <w:ind w:firstLine="709"/>
        <w:contextualSpacing/>
        <w:jc w:val="both"/>
        <w:rPr>
          <w:sz w:val="28"/>
          <w:szCs w:val="28"/>
        </w:rPr>
      </w:pPr>
      <w:r w:rsidRPr="00D67D5C">
        <w:rPr>
          <w:sz w:val="28"/>
          <w:szCs w:val="28"/>
        </w:rPr>
        <w:t>- 174 дизайн-проекта размещения рекламных и информационных конструкций на зданиях, сооружениях, ограждениях.</w:t>
      </w:r>
    </w:p>
    <w:p w:rsidR="00D67D5C" w:rsidRPr="00D67D5C" w:rsidRDefault="00D67D5C" w:rsidP="00D67D5C">
      <w:pPr>
        <w:ind w:firstLine="709"/>
        <w:contextualSpacing/>
        <w:jc w:val="both"/>
        <w:rPr>
          <w:sz w:val="28"/>
          <w:szCs w:val="28"/>
        </w:rPr>
      </w:pPr>
      <w:r w:rsidRPr="00D67D5C">
        <w:rPr>
          <w:sz w:val="28"/>
          <w:szCs w:val="28"/>
        </w:rPr>
        <w:t>Подготовлены заключения по размещению:</w:t>
      </w:r>
    </w:p>
    <w:p w:rsidR="00D67D5C" w:rsidRPr="00D67D5C" w:rsidRDefault="00D67D5C" w:rsidP="00D67D5C">
      <w:pPr>
        <w:ind w:firstLine="709"/>
        <w:contextualSpacing/>
        <w:jc w:val="both"/>
        <w:rPr>
          <w:sz w:val="28"/>
          <w:szCs w:val="28"/>
        </w:rPr>
      </w:pPr>
      <w:r w:rsidRPr="00D67D5C">
        <w:rPr>
          <w:sz w:val="28"/>
          <w:szCs w:val="28"/>
        </w:rPr>
        <w:t>-</w:t>
      </w:r>
      <w:r w:rsidRPr="00D67D5C">
        <w:t> </w:t>
      </w:r>
      <w:r w:rsidRPr="00D67D5C">
        <w:rPr>
          <w:sz w:val="28"/>
          <w:szCs w:val="28"/>
        </w:rPr>
        <w:t>255</w:t>
      </w:r>
      <w:r w:rsidRPr="00D67D5C">
        <w:t xml:space="preserve"> </w:t>
      </w:r>
      <w:r w:rsidRPr="00D67D5C">
        <w:rPr>
          <w:sz w:val="28"/>
          <w:szCs w:val="28"/>
        </w:rPr>
        <w:t>нестационарных торговых объектов для внесения изменений в Схему размещения НТО на территории города;</w:t>
      </w:r>
    </w:p>
    <w:p w:rsidR="00D67D5C" w:rsidRPr="00D67D5C" w:rsidRDefault="00D67D5C" w:rsidP="00D67D5C">
      <w:pPr>
        <w:ind w:firstLine="709"/>
        <w:contextualSpacing/>
        <w:jc w:val="both"/>
        <w:rPr>
          <w:sz w:val="28"/>
          <w:szCs w:val="28"/>
        </w:rPr>
      </w:pPr>
      <w:r w:rsidRPr="00D67D5C">
        <w:rPr>
          <w:sz w:val="28"/>
          <w:szCs w:val="28"/>
        </w:rPr>
        <w:t>- 362 рекламных конструкций на фасадах зданий, строений, сооружений, ограждений.</w:t>
      </w:r>
    </w:p>
    <w:p w:rsidR="00D67D5C" w:rsidRPr="00D67D5C" w:rsidRDefault="00D67D5C" w:rsidP="00D67D5C">
      <w:pPr>
        <w:tabs>
          <w:tab w:val="left" w:pos="3402"/>
        </w:tabs>
        <w:suppressAutoHyphens/>
        <w:autoSpaceDE w:val="0"/>
        <w:ind w:right="114" w:firstLine="709"/>
        <w:jc w:val="both"/>
        <w:rPr>
          <w:bCs/>
          <w:sz w:val="28"/>
          <w:szCs w:val="28"/>
        </w:rPr>
      </w:pPr>
      <w:r w:rsidRPr="00D67D5C">
        <w:rPr>
          <w:rFonts w:eastAsia="Calibri"/>
          <w:bCs/>
          <w:sz w:val="28"/>
          <w:szCs w:val="28"/>
          <w:lang w:eastAsia="ar-SA"/>
        </w:rPr>
        <w:t xml:space="preserve">- 517 отдельно стоящих рекламных конструкций для внесения изменений </w:t>
      </w:r>
      <w:r w:rsidRPr="00D67D5C">
        <w:rPr>
          <w:rFonts w:eastAsia="Calibri"/>
          <w:bCs/>
          <w:sz w:val="28"/>
          <w:szCs w:val="28"/>
          <w:lang w:eastAsia="ar-SA"/>
        </w:rPr>
        <w:br/>
        <w:t>в Схему размещения рекламных конструкций на территории города.</w:t>
      </w:r>
    </w:p>
    <w:p w:rsidR="00D67D5C" w:rsidRPr="00D67D5C" w:rsidRDefault="00D67D5C" w:rsidP="00D67D5C">
      <w:pPr>
        <w:ind w:firstLine="709"/>
        <w:jc w:val="both"/>
        <w:rPr>
          <w:rFonts w:eastAsia="SimSun"/>
          <w:color w:val="000000"/>
          <w:sz w:val="28"/>
          <w:szCs w:val="28"/>
          <w:lang w:val="x-none" w:eastAsia="zh-CN"/>
        </w:rPr>
      </w:pPr>
      <w:r w:rsidRPr="00D67D5C">
        <w:rPr>
          <w:rFonts w:eastAsia="SimSun"/>
          <w:color w:val="000000"/>
          <w:sz w:val="28"/>
          <w:szCs w:val="28"/>
          <w:lang w:eastAsia="zh-CN"/>
        </w:rPr>
        <w:t>В</w:t>
      </w:r>
      <w:r w:rsidRPr="00D67D5C">
        <w:rPr>
          <w:rFonts w:eastAsia="SimSun"/>
          <w:color w:val="000000"/>
          <w:sz w:val="28"/>
          <w:szCs w:val="28"/>
          <w:lang w:val="x-none" w:eastAsia="zh-CN"/>
        </w:rPr>
        <w:t xml:space="preserve"> целях регулирования архитектурно-градостроительного облика объектов при реконструкции и новом строительстве</w:t>
      </w:r>
      <w:r w:rsidRPr="00D67D5C">
        <w:rPr>
          <w:rFonts w:eastAsia="SimSun"/>
          <w:color w:val="000000"/>
          <w:sz w:val="28"/>
          <w:szCs w:val="28"/>
          <w:lang w:eastAsia="zh-CN"/>
        </w:rPr>
        <w:t xml:space="preserve"> </w:t>
      </w:r>
      <w:r w:rsidRPr="00D67D5C">
        <w:rPr>
          <w:rFonts w:eastAsia="SimSun"/>
          <w:color w:val="000000"/>
          <w:sz w:val="28"/>
          <w:szCs w:val="28"/>
          <w:lang w:val="x-none" w:eastAsia="zh-CN"/>
        </w:rPr>
        <w:t xml:space="preserve">разработаны </w:t>
      </w:r>
      <w:r w:rsidRPr="00D67D5C">
        <w:rPr>
          <w:rFonts w:eastAsia="Calibri"/>
          <w:bCs/>
          <w:color w:val="000000"/>
          <w:sz w:val="28"/>
          <w:szCs w:val="28"/>
          <w:lang w:val="x-none" w:eastAsia="en-US"/>
        </w:rPr>
        <w:t xml:space="preserve">Схемы цветового решения </w:t>
      </w:r>
      <w:r w:rsidRPr="00D67D5C">
        <w:rPr>
          <w:rFonts w:eastAsia="Calibri"/>
          <w:bCs/>
          <w:color w:val="000000"/>
          <w:sz w:val="28"/>
          <w:szCs w:val="28"/>
          <w:lang w:eastAsia="en-US"/>
        </w:rPr>
        <w:br/>
      </w:r>
      <w:r w:rsidRPr="00D67D5C">
        <w:rPr>
          <w:rFonts w:eastAsia="Calibri"/>
          <w:bCs/>
          <w:color w:val="000000"/>
          <w:sz w:val="28"/>
          <w:szCs w:val="28"/>
          <w:lang w:val="x-none" w:eastAsia="en-US"/>
        </w:rPr>
        <w:t xml:space="preserve">и </w:t>
      </w:r>
      <w:r w:rsidRPr="00D67D5C">
        <w:rPr>
          <w:rFonts w:eastAsia="SimSun"/>
          <w:sz w:val="28"/>
          <w:szCs w:val="28"/>
          <w:lang w:val="x-none" w:eastAsia="zh-CN"/>
        </w:rPr>
        <w:t xml:space="preserve">облицовки, </w:t>
      </w:r>
      <w:r w:rsidRPr="00D67D5C">
        <w:rPr>
          <w:rFonts w:eastAsia="Calibri"/>
          <w:bCs/>
          <w:sz w:val="28"/>
          <w:szCs w:val="28"/>
          <w:lang w:val="x-none" w:eastAsia="en-US"/>
        </w:rPr>
        <w:t>отделки фасадов зданий и Правила</w:t>
      </w:r>
      <w:r w:rsidRPr="00D67D5C">
        <w:rPr>
          <w:rFonts w:eastAsia="Calibri"/>
          <w:bCs/>
          <w:color w:val="000000"/>
          <w:sz w:val="28"/>
          <w:szCs w:val="28"/>
          <w:lang w:val="x-none" w:eastAsia="en-US"/>
        </w:rPr>
        <w:t xml:space="preserve"> </w:t>
      </w:r>
      <w:r w:rsidRPr="00D67D5C">
        <w:rPr>
          <w:rFonts w:eastAsia="Calibri"/>
          <w:bCs/>
          <w:color w:val="000000"/>
          <w:sz w:val="28"/>
          <w:szCs w:val="28"/>
          <w:lang w:eastAsia="en-US"/>
        </w:rPr>
        <w:t xml:space="preserve">их </w:t>
      </w:r>
      <w:r w:rsidRPr="00D67D5C">
        <w:rPr>
          <w:rFonts w:eastAsia="Calibri"/>
          <w:bCs/>
          <w:color w:val="000000"/>
          <w:sz w:val="28"/>
          <w:szCs w:val="28"/>
          <w:lang w:val="x-none" w:eastAsia="en-US"/>
        </w:rPr>
        <w:t>применения</w:t>
      </w:r>
      <w:r w:rsidRPr="00D67D5C">
        <w:rPr>
          <w:rFonts w:eastAsia="SimSun"/>
          <w:color w:val="000000"/>
          <w:sz w:val="28"/>
          <w:szCs w:val="28"/>
          <w:lang w:val="x-none" w:eastAsia="zh-CN"/>
        </w:rPr>
        <w:t>.</w:t>
      </w:r>
    </w:p>
    <w:p w:rsidR="00D67D5C" w:rsidRPr="00D67D5C" w:rsidRDefault="00D67D5C" w:rsidP="00D67D5C">
      <w:pPr>
        <w:ind w:firstLine="709"/>
        <w:jc w:val="both"/>
        <w:rPr>
          <w:rFonts w:eastAsia="SimSun"/>
          <w:color w:val="000000"/>
          <w:sz w:val="28"/>
          <w:szCs w:val="28"/>
          <w:lang w:eastAsia="zh-CN"/>
        </w:rPr>
      </w:pPr>
      <w:r w:rsidRPr="00D67D5C">
        <w:rPr>
          <w:rFonts w:eastAsia="SimSun"/>
          <w:sz w:val="28"/>
          <w:szCs w:val="28"/>
          <w:lang w:val="x-none" w:eastAsia="zh-CN"/>
        </w:rPr>
        <w:t xml:space="preserve">Схемы предполагают установление единых требований к цветовым решениям фасадов при проектировании объектов городской среды, их реализации </w:t>
      </w:r>
      <w:r w:rsidRPr="00D67D5C">
        <w:rPr>
          <w:rFonts w:eastAsia="SimSun"/>
          <w:sz w:val="28"/>
          <w:szCs w:val="28"/>
          <w:lang w:val="x-none" w:eastAsia="zh-CN"/>
        </w:rPr>
        <w:br/>
        <w:t xml:space="preserve">и дальнейшему содержанию, а также требований к параметрам цвета поверхности (материала отделки) объектов городской среды (материалов, обращенных </w:t>
      </w:r>
      <w:r w:rsidRPr="00D67D5C">
        <w:rPr>
          <w:rFonts w:eastAsia="SimSun"/>
          <w:sz w:val="28"/>
          <w:szCs w:val="28"/>
          <w:lang w:val="x-none" w:eastAsia="zh-CN"/>
        </w:rPr>
        <w:br/>
        <w:t xml:space="preserve">во внешнюю среду городского пространства). </w:t>
      </w:r>
      <w:r w:rsidRPr="00D67D5C">
        <w:rPr>
          <w:rFonts w:eastAsia="SimSun"/>
          <w:sz w:val="28"/>
          <w:szCs w:val="28"/>
          <w:lang w:eastAsia="zh-CN"/>
        </w:rPr>
        <w:t xml:space="preserve">Схемы в составе </w:t>
      </w:r>
      <w:r w:rsidRPr="00D67D5C">
        <w:rPr>
          <w:rFonts w:eastAsia="SimSun"/>
          <w:sz w:val="28"/>
          <w:szCs w:val="28"/>
          <w:lang w:val="x-none" w:eastAsia="zh-CN"/>
        </w:rPr>
        <w:t>Правил землепользования и застройки</w:t>
      </w:r>
      <w:r w:rsidRPr="00D67D5C">
        <w:rPr>
          <w:rFonts w:eastAsia="SimSun"/>
          <w:sz w:val="28"/>
          <w:szCs w:val="28"/>
          <w:lang w:eastAsia="zh-CN"/>
        </w:rPr>
        <w:t xml:space="preserve"> планируется утвердить в первом квартале 2021 года.</w:t>
      </w:r>
    </w:p>
    <w:p w:rsidR="00D67D5C" w:rsidRPr="00D67D5C" w:rsidRDefault="00D67D5C" w:rsidP="00D67D5C">
      <w:pPr>
        <w:ind w:firstLine="709"/>
        <w:contextualSpacing/>
        <w:jc w:val="both"/>
        <w:rPr>
          <w:sz w:val="28"/>
          <w:szCs w:val="28"/>
        </w:rPr>
      </w:pPr>
      <w:r w:rsidRPr="00D67D5C">
        <w:rPr>
          <w:sz w:val="28"/>
          <w:szCs w:val="28"/>
        </w:rPr>
        <w:t>Продолжалась работа по выявлению и пресечению самовольного строительства. Важно, что за 2020 год случаи самовольного строительства многоквартирных домов на территории города не выявлены.</w:t>
      </w:r>
    </w:p>
    <w:p w:rsidR="00D67D5C" w:rsidRPr="00D67D5C" w:rsidRDefault="00D67D5C" w:rsidP="00D67D5C">
      <w:pPr>
        <w:overflowPunct w:val="0"/>
        <w:autoSpaceDE w:val="0"/>
        <w:autoSpaceDN w:val="0"/>
        <w:adjustRightInd w:val="0"/>
        <w:ind w:firstLine="709"/>
        <w:jc w:val="both"/>
        <w:rPr>
          <w:color w:val="040404"/>
          <w:sz w:val="28"/>
          <w:szCs w:val="28"/>
        </w:rPr>
      </w:pPr>
      <w:r w:rsidRPr="00D67D5C">
        <w:rPr>
          <w:color w:val="040404"/>
          <w:sz w:val="28"/>
          <w:szCs w:val="28"/>
        </w:rPr>
        <w:t>За</w:t>
      </w:r>
      <w:r w:rsidRPr="00D67D5C">
        <w:rPr>
          <w:color w:val="040404"/>
          <w:sz w:val="28"/>
          <w:szCs w:val="28"/>
          <w:lang w:val="x-none"/>
        </w:rPr>
        <w:t xml:space="preserve"> 20</w:t>
      </w:r>
      <w:r w:rsidRPr="00D67D5C">
        <w:rPr>
          <w:color w:val="040404"/>
          <w:sz w:val="28"/>
          <w:szCs w:val="28"/>
        </w:rPr>
        <w:t xml:space="preserve">20 год </w:t>
      </w:r>
      <w:r w:rsidRPr="00D67D5C">
        <w:rPr>
          <w:color w:val="040404"/>
          <w:sz w:val="28"/>
          <w:szCs w:val="28"/>
          <w:lang w:val="x-none"/>
        </w:rPr>
        <w:t>рассмотрено</w:t>
      </w:r>
      <w:r w:rsidRPr="00D67D5C">
        <w:rPr>
          <w:color w:val="040404"/>
          <w:sz w:val="28"/>
          <w:szCs w:val="28"/>
        </w:rPr>
        <w:t>:</w:t>
      </w:r>
    </w:p>
    <w:p w:rsidR="00D67D5C" w:rsidRPr="00D67D5C" w:rsidRDefault="00D67D5C" w:rsidP="00D67D5C">
      <w:pPr>
        <w:overflowPunct w:val="0"/>
        <w:autoSpaceDE w:val="0"/>
        <w:autoSpaceDN w:val="0"/>
        <w:adjustRightInd w:val="0"/>
        <w:ind w:firstLine="709"/>
        <w:jc w:val="both"/>
        <w:rPr>
          <w:color w:val="040404"/>
          <w:sz w:val="28"/>
          <w:szCs w:val="28"/>
        </w:rPr>
      </w:pPr>
      <w:r w:rsidRPr="00D67D5C">
        <w:rPr>
          <w:color w:val="040404"/>
          <w:sz w:val="28"/>
          <w:szCs w:val="28"/>
        </w:rPr>
        <w:t xml:space="preserve">- более 2 000 уведомлений о планируемом сносе и завершении сноса объектов капитального строительства </w:t>
      </w:r>
      <w:r w:rsidRPr="00D67D5C">
        <w:rPr>
          <w:sz w:val="28"/>
          <w:szCs w:val="28"/>
        </w:rPr>
        <w:t>с целью размещения в информационной системе обеспечения градостроительной деятельности</w:t>
      </w:r>
      <w:r w:rsidRPr="00D67D5C">
        <w:rPr>
          <w:color w:val="040404"/>
          <w:sz w:val="28"/>
          <w:szCs w:val="28"/>
        </w:rPr>
        <w:t>.</w:t>
      </w:r>
    </w:p>
    <w:p w:rsidR="00D67D5C" w:rsidRPr="00D67D5C" w:rsidRDefault="00D67D5C" w:rsidP="00D67D5C">
      <w:pPr>
        <w:autoSpaceDE w:val="0"/>
        <w:autoSpaceDN w:val="0"/>
        <w:adjustRightInd w:val="0"/>
        <w:ind w:firstLine="709"/>
        <w:jc w:val="both"/>
        <w:rPr>
          <w:color w:val="040404"/>
          <w:sz w:val="28"/>
          <w:szCs w:val="28"/>
        </w:rPr>
      </w:pPr>
      <w:r w:rsidRPr="00D67D5C">
        <w:rPr>
          <w:color w:val="040404"/>
          <w:sz w:val="28"/>
          <w:szCs w:val="28"/>
        </w:rPr>
        <w:t>- 830 </w:t>
      </w:r>
      <w:r w:rsidRPr="00D67D5C">
        <w:rPr>
          <w:color w:val="040404"/>
          <w:sz w:val="28"/>
          <w:szCs w:val="28"/>
          <w:lang w:val="x-none"/>
        </w:rPr>
        <w:t>обращени</w:t>
      </w:r>
      <w:r w:rsidRPr="00D67D5C">
        <w:rPr>
          <w:color w:val="040404"/>
          <w:sz w:val="28"/>
          <w:szCs w:val="28"/>
        </w:rPr>
        <w:t xml:space="preserve">й физических и юридических лиц </w:t>
      </w:r>
      <w:r w:rsidRPr="00D67D5C">
        <w:rPr>
          <w:color w:val="040404"/>
          <w:sz w:val="28"/>
          <w:szCs w:val="28"/>
          <w:lang w:val="x-none"/>
        </w:rPr>
        <w:t xml:space="preserve">о наличии фактов </w:t>
      </w:r>
      <w:r w:rsidRPr="00D67D5C">
        <w:rPr>
          <w:color w:val="040404"/>
          <w:sz w:val="28"/>
          <w:szCs w:val="28"/>
        </w:rPr>
        <w:t>нарушений в области градостроительного законодательства на территории города Ростова-на-Дону.</w:t>
      </w:r>
    </w:p>
    <w:p w:rsidR="00D67D5C" w:rsidRPr="00762B6C" w:rsidRDefault="00D67D5C" w:rsidP="00D67D5C">
      <w:pPr>
        <w:ind w:firstLine="709"/>
        <w:contextualSpacing/>
        <w:jc w:val="both"/>
        <w:rPr>
          <w:sz w:val="28"/>
          <w:szCs w:val="28"/>
        </w:rPr>
      </w:pPr>
      <w:r w:rsidRPr="00D67D5C">
        <w:rPr>
          <w:sz w:val="28"/>
          <w:szCs w:val="28"/>
        </w:rPr>
        <w:t>Материалы по всем выявленным нарушениям направлены в уполномоченные контрольно-надзорные органы для принятия мер реагирования.</w:t>
      </w:r>
    </w:p>
    <w:p w:rsidR="00762B6C" w:rsidRPr="00D67D5C" w:rsidRDefault="00762B6C" w:rsidP="00D67D5C">
      <w:pPr>
        <w:ind w:firstLine="709"/>
        <w:contextualSpacing/>
        <w:jc w:val="both"/>
        <w:rPr>
          <w:sz w:val="28"/>
          <w:szCs w:val="28"/>
        </w:rPr>
      </w:pPr>
    </w:p>
    <w:p w:rsidR="00762B6C" w:rsidRPr="00762B6C" w:rsidRDefault="00762B6C" w:rsidP="00762B6C">
      <w:pPr>
        <w:shd w:val="clear" w:color="auto" w:fill="FFFFFF"/>
        <w:jc w:val="center"/>
        <w:rPr>
          <w:b/>
          <w:sz w:val="28"/>
          <w:szCs w:val="28"/>
        </w:rPr>
      </w:pPr>
      <w:r w:rsidRPr="00762B6C">
        <w:rPr>
          <w:b/>
          <w:sz w:val="28"/>
          <w:szCs w:val="28"/>
        </w:rPr>
        <w:t>Рынок оказания услуг по перевозке пассажиров городским транспортом</w:t>
      </w:r>
    </w:p>
    <w:p w:rsidR="00762B6C" w:rsidRPr="00762B6C" w:rsidRDefault="00762B6C" w:rsidP="00762B6C">
      <w:pPr>
        <w:shd w:val="clear" w:color="auto" w:fill="FFFFFF"/>
        <w:ind w:firstLine="708"/>
        <w:jc w:val="center"/>
        <w:rPr>
          <w:sz w:val="16"/>
          <w:szCs w:val="16"/>
        </w:rPr>
      </w:pPr>
    </w:p>
    <w:p w:rsidR="00762B6C" w:rsidRPr="00762B6C" w:rsidRDefault="00762B6C" w:rsidP="00762B6C">
      <w:pPr>
        <w:autoSpaceDE w:val="0"/>
        <w:autoSpaceDN w:val="0"/>
        <w:adjustRightInd w:val="0"/>
        <w:ind w:firstLine="709"/>
        <w:jc w:val="both"/>
        <w:rPr>
          <w:bCs/>
          <w:sz w:val="28"/>
          <w:szCs w:val="28"/>
        </w:rPr>
      </w:pPr>
      <w:r w:rsidRPr="00762B6C">
        <w:rPr>
          <w:bCs/>
          <w:sz w:val="28"/>
          <w:szCs w:val="28"/>
        </w:rPr>
        <w:t>В сфере развития городского пассажирского транспорта в 2020 году продолжена реализация социально значимых реформ, направленных на повышение благосостояния и улучшения качества жизни населения, обеспечивающих надежность, доступность и комфортность транспортных услуг.</w:t>
      </w:r>
    </w:p>
    <w:p w:rsidR="00762B6C" w:rsidRPr="00762B6C" w:rsidRDefault="00762B6C" w:rsidP="00762B6C">
      <w:pPr>
        <w:ind w:firstLine="709"/>
        <w:jc w:val="both"/>
        <w:rPr>
          <w:sz w:val="28"/>
          <w:szCs w:val="28"/>
        </w:rPr>
      </w:pPr>
      <w:r w:rsidRPr="00762B6C">
        <w:rPr>
          <w:sz w:val="28"/>
          <w:szCs w:val="28"/>
        </w:rPr>
        <w:lastRenderedPageBreak/>
        <w:t xml:space="preserve">В размере 239,3 млн руб. компенсированы расходы транспортных предприятий, связанных с предоставлением льготного проезда с его частичной оплатой в размере 50 % стоимости пенсионерам («предпенсионерам») </w:t>
      </w:r>
      <w:r w:rsidRPr="00762B6C">
        <w:rPr>
          <w:sz w:val="28"/>
          <w:szCs w:val="28"/>
        </w:rPr>
        <w:br/>
        <w:t xml:space="preserve">и обучающимся. По итогам 2020 года льготниками осуществлено 20,8 млн поездок. </w:t>
      </w:r>
    </w:p>
    <w:p w:rsidR="00762B6C" w:rsidRPr="00762B6C" w:rsidRDefault="00762B6C" w:rsidP="00762B6C">
      <w:pPr>
        <w:widowControl w:val="0"/>
        <w:tabs>
          <w:tab w:val="left" w:pos="567"/>
        </w:tabs>
        <w:ind w:firstLine="709"/>
        <w:jc w:val="both"/>
        <w:rPr>
          <w:sz w:val="28"/>
          <w:szCs w:val="28"/>
        </w:rPr>
      </w:pPr>
      <w:r w:rsidRPr="00762B6C">
        <w:rPr>
          <w:sz w:val="28"/>
          <w:szCs w:val="28"/>
        </w:rPr>
        <w:t>МУП «Ростовская транспортная компания» оказывалась всесторонняя поддержка:</w:t>
      </w:r>
    </w:p>
    <w:p w:rsidR="00762B6C" w:rsidRPr="00762B6C" w:rsidRDefault="00762B6C" w:rsidP="00762B6C">
      <w:pPr>
        <w:widowControl w:val="0"/>
        <w:tabs>
          <w:tab w:val="left" w:pos="567"/>
        </w:tabs>
        <w:ind w:firstLine="709"/>
        <w:jc w:val="both"/>
        <w:rPr>
          <w:sz w:val="28"/>
          <w:szCs w:val="28"/>
        </w:rPr>
      </w:pPr>
      <w:r w:rsidRPr="00762B6C">
        <w:rPr>
          <w:sz w:val="28"/>
          <w:szCs w:val="28"/>
        </w:rPr>
        <w:t xml:space="preserve">- на компенсацию выпадающих доходов из-за разницы между тарифом </w:t>
      </w:r>
      <w:r w:rsidRPr="00762B6C">
        <w:rPr>
          <w:sz w:val="28"/>
          <w:szCs w:val="28"/>
        </w:rPr>
        <w:br/>
        <w:t>на перевозку пассажиров и багажа и экономически обоснованным тарифом направлено 124,1 млн руб.;</w:t>
      </w:r>
    </w:p>
    <w:p w:rsidR="00762B6C" w:rsidRPr="00762B6C" w:rsidRDefault="00762B6C" w:rsidP="00762B6C">
      <w:pPr>
        <w:widowControl w:val="0"/>
        <w:tabs>
          <w:tab w:val="left" w:pos="567"/>
        </w:tabs>
        <w:ind w:firstLine="709"/>
        <w:jc w:val="both"/>
        <w:rPr>
          <w:sz w:val="28"/>
          <w:szCs w:val="28"/>
        </w:rPr>
      </w:pPr>
      <w:r w:rsidRPr="00762B6C">
        <w:rPr>
          <w:sz w:val="28"/>
          <w:szCs w:val="28"/>
          <w:lang w:eastAsia="ar-SA"/>
        </w:rPr>
        <w:t xml:space="preserve">- на возмещение затрат по договорам энергоснабжения </w:t>
      </w:r>
      <w:r w:rsidRPr="00762B6C">
        <w:rPr>
          <w:rFonts w:eastAsia="Calibri"/>
          <w:sz w:val="28"/>
          <w:szCs w:val="28"/>
          <w:lang w:eastAsia="en-US"/>
        </w:rPr>
        <w:t xml:space="preserve">– </w:t>
      </w:r>
      <w:r w:rsidRPr="00762B6C">
        <w:rPr>
          <w:sz w:val="28"/>
          <w:szCs w:val="28"/>
          <w:lang w:eastAsia="ar-SA"/>
        </w:rPr>
        <w:t xml:space="preserve">57,8 млн руб. </w:t>
      </w:r>
      <w:r w:rsidRPr="00762B6C">
        <w:rPr>
          <w:sz w:val="28"/>
          <w:szCs w:val="28"/>
          <w:lang w:eastAsia="ar-SA"/>
        </w:rPr>
        <w:br/>
        <w:t>(в рамках мероприятий по обеспечению устойчивого развития экономики города Ростова-на-Дону в условиях распространения коронавирусной инфекции);</w:t>
      </w:r>
    </w:p>
    <w:p w:rsidR="00762B6C" w:rsidRPr="00762B6C" w:rsidRDefault="00762B6C" w:rsidP="00762B6C">
      <w:pPr>
        <w:widowControl w:val="0"/>
        <w:tabs>
          <w:tab w:val="left" w:pos="567"/>
        </w:tabs>
        <w:ind w:firstLine="709"/>
        <w:jc w:val="both"/>
        <w:rPr>
          <w:sz w:val="28"/>
          <w:szCs w:val="28"/>
        </w:rPr>
      </w:pPr>
      <w:r w:rsidRPr="00762B6C">
        <w:rPr>
          <w:sz w:val="28"/>
          <w:szCs w:val="28"/>
        </w:rPr>
        <w:t>- на финансовое обеспечение затрат на услуги по транспортировке транспортных средств в целях пополнения парка подвижного состава предоставлена субсидия в размере 9,4 млн руб., за счет которой обеспечена доставка 60 единиц троллейбусов, переданных городу Ростову-на-Дону от Правительства Москвы.</w:t>
      </w:r>
    </w:p>
    <w:p w:rsidR="00762B6C" w:rsidRPr="00762B6C" w:rsidRDefault="00762B6C" w:rsidP="00762B6C">
      <w:pPr>
        <w:ind w:firstLine="709"/>
        <w:jc w:val="both"/>
        <w:rPr>
          <w:sz w:val="28"/>
          <w:szCs w:val="28"/>
        </w:rPr>
      </w:pPr>
      <w:r w:rsidRPr="00762B6C">
        <w:rPr>
          <w:sz w:val="28"/>
          <w:szCs w:val="28"/>
        </w:rPr>
        <w:t xml:space="preserve">Проведены мероприятия по оптимизации пассажирских перевозок </w:t>
      </w:r>
      <w:r w:rsidRPr="00762B6C">
        <w:rPr>
          <w:sz w:val="28"/>
          <w:szCs w:val="28"/>
        </w:rPr>
        <w:br/>
        <w:t xml:space="preserve">в результате которых обновлен подвижной состав на 20 автобусных маршрутах: </w:t>
      </w:r>
      <w:r w:rsidRPr="00762B6C">
        <w:rPr>
          <w:sz w:val="28"/>
          <w:szCs w:val="28"/>
        </w:rPr>
        <w:br/>
        <w:t>№№ 1, 2, 10, 14, 15, 16а, 18, 27, 30, 38, 40, 43, 48, 49, 51, 61, 66, 72, 90, 99 (средний возраст подвижного состава на указанных маршрутах не превышает 3 лет).</w:t>
      </w:r>
    </w:p>
    <w:p w:rsidR="00762B6C" w:rsidRPr="00762B6C" w:rsidRDefault="00762B6C" w:rsidP="00762B6C">
      <w:pPr>
        <w:ind w:firstLine="709"/>
        <w:jc w:val="both"/>
        <w:rPr>
          <w:sz w:val="28"/>
          <w:szCs w:val="28"/>
        </w:rPr>
      </w:pPr>
      <w:r w:rsidRPr="00762B6C">
        <w:rPr>
          <w:sz w:val="28"/>
          <w:szCs w:val="28"/>
        </w:rPr>
        <w:t>На муниципальных маршрутах города работает 514 ед. автобусов, оснащённых двигателями на газовом топливе, 1136 ед. транспорта приспособлена для перевозки маломобильных групп населения, 1045 ед. транспорта оборудованы кондиционерами.</w:t>
      </w:r>
    </w:p>
    <w:p w:rsidR="00762B6C" w:rsidRPr="00762B6C" w:rsidRDefault="00762B6C" w:rsidP="00762B6C">
      <w:pPr>
        <w:ind w:firstLine="709"/>
        <w:jc w:val="both"/>
        <w:rPr>
          <w:sz w:val="28"/>
          <w:szCs w:val="28"/>
        </w:rPr>
      </w:pPr>
      <w:r w:rsidRPr="00762B6C">
        <w:rPr>
          <w:sz w:val="28"/>
          <w:szCs w:val="28"/>
        </w:rPr>
        <w:t xml:space="preserve">Восстановлено транспортное обслуживание жителей ул. Шоссейная, </w:t>
      </w:r>
      <w:r w:rsidRPr="00762B6C">
        <w:rPr>
          <w:sz w:val="28"/>
          <w:szCs w:val="28"/>
        </w:rPr>
        <w:br/>
        <w:t>ул. Профсоюзная, ул. Республиканская.</w:t>
      </w:r>
    </w:p>
    <w:p w:rsidR="00762B6C" w:rsidRPr="00762B6C" w:rsidRDefault="00762B6C" w:rsidP="00762B6C">
      <w:pPr>
        <w:ind w:firstLine="709"/>
        <w:jc w:val="both"/>
        <w:rPr>
          <w:sz w:val="28"/>
          <w:szCs w:val="28"/>
        </w:rPr>
      </w:pPr>
      <w:r w:rsidRPr="00762B6C">
        <w:rPr>
          <w:sz w:val="28"/>
          <w:szCs w:val="28"/>
        </w:rPr>
        <w:t xml:space="preserve">Организована транспортная связь жителей мкр. Суворовский </w:t>
      </w:r>
      <w:r w:rsidRPr="00762B6C">
        <w:rPr>
          <w:sz w:val="28"/>
          <w:szCs w:val="28"/>
        </w:rPr>
        <w:br/>
        <w:t xml:space="preserve">с пр. М. Нагибина, ул. Нансена и пл. Театральная, жителей ЖК «Красный Аксай» </w:t>
      </w:r>
      <w:r w:rsidRPr="00762B6C">
        <w:rPr>
          <w:sz w:val="28"/>
          <w:szCs w:val="28"/>
        </w:rPr>
        <w:br/>
        <w:t xml:space="preserve">с пос. Александровка, а также транспортное обслуживание СНТ «Утро», </w:t>
      </w:r>
      <w:r w:rsidRPr="00762B6C">
        <w:rPr>
          <w:sz w:val="28"/>
          <w:szCs w:val="28"/>
        </w:rPr>
        <w:br/>
        <w:t>ЖК «Соловьиная роща», ЖК «Западная Резиденция».</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Также п</w:t>
      </w:r>
      <w:r w:rsidRPr="00762B6C">
        <w:rPr>
          <w:color w:val="000000"/>
          <w:sz w:val="28"/>
          <w:szCs w:val="28"/>
        </w:rPr>
        <w:t xml:space="preserve">ринято </w:t>
      </w:r>
      <w:r w:rsidRPr="00762B6C">
        <w:rPr>
          <w:sz w:val="28"/>
          <w:szCs w:val="28"/>
        </w:rPr>
        <w:t xml:space="preserve">решение увеличить провозную способность маршрутов, обеспечивающих транспортное обслуживание микрорайонов Суворовский </w:t>
      </w:r>
      <w:r w:rsidRPr="00762B6C">
        <w:rPr>
          <w:sz w:val="28"/>
          <w:szCs w:val="28"/>
        </w:rPr>
        <w:br/>
        <w:t xml:space="preserve">и Военвед (Стройгородок). </w:t>
      </w:r>
    </w:p>
    <w:p w:rsidR="00762B6C" w:rsidRPr="00762B6C" w:rsidRDefault="00762B6C" w:rsidP="007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62B6C">
        <w:rPr>
          <w:color w:val="000000"/>
          <w:sz w:val="28"/>
          <w:szCs w:val="28"/>
        </w:rPr>
        <w:t xml:space="preserve">По результатам оптимизации маршрутной сети работа муниципальных маршрутов, осуществляющих транспортное обслуживание мкр. Суворовский, организована 71 единицами автобусов, из них: 55 ед. автобусов большого класса (увеличение на 29 ед.), 10 ед. автобусов среднего класса (увеличение на 10 ед.) </w:t>
      </w:r>
      <w:r w:rsidRPr="00762B6C">
        <w:rPr>
          <w:color w:val="000000"/>
          <w:sz w:val="28"/>
          <w:szCs w:val="28"/>
        </w:rPr>
        <w:br/>
        <w:t>и 6 ед. автобусов малого класса.</w:t>
      </w:r>
    </w:p>
    <w:p w:rsidR="00762B6C" w:rsidRPr="00762B6C" w:rsidRDefault="00762B6C" w:rsidP="00762B6C">
      <w:pPr>
        <w:ind w:firstLine="709"/>
        <w:jc w:val="both"/>
        <w:rPr>
          <w:sz w:val="28"/>
          <w:szCs w:val="28"/>
        </w:rPr>
      </w:pPr>
      <w:r w:rsidRPr="00762B6C">
        <w:rPr>
          <w:sz w:val="28"/>
          <w:szCs w:val="28"/>
        </w:rPr>
        <w:t>Транспортное обслуживание населения, проживающего в мкр. Военвед организовано 76 ед. большого класса (увеличение на 8 ед.) и 24 ед. среднего класса (увеличение на 24 ед.).</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За счет переданных Правительством Москвы 60 ед. троллейбусов:</w:t>
      </w:r>
    </w:p>
    <w:p w:rsidR="00762B6C" w:rsidRPr="00762B6C" w:rsidRDefault="00762B6C" w:rsidP="00762B6C">
      <w:pPr>
        <w:ind w:firstLine="709"/>
        <w:jc w:val="both"/>
        <w:rPr>
          <w:sz w:val="28"/>
          <w:szCs w:val="28"/>
        </w:rPr>
      </w:pPr>
      <w:r w:rsidRPr="00762B6C">
        <w:rPr>
          <w:sz w:val="28"/>
          <w:szCs w:val="28"/>
        </w:rPr>
        <w:t>- усилена работа на существующих троллейбусных маршрутах;</w:t>
      </w:r>
    </w:p>
    <w:p w:rsidR="00762B6C" w:rsidRPr="00762B6C" w:rsidRDefault="00762B6C" w:rsidP="00762B6C">
      <w:pPr>
        <w:ind w:firstLine="709"/>
        <w:jc w:val="both"/>
        <w:rPr>
          <w:sz w:val="28"/>
          <w:szCs w:val="28"/>
        </w:rPr>
      </w:pPr>
      <w:r w:rsidRPr="00762B6C">
        <w:rPr>
          <w:sz w:val="28"/>
          <w:szCs w:val="28"/>
        </w:rPr>
        <w:lastRenderedPageBreak/>
        <w:t xml:space="preserve">- восстановлено движение по маршруту № 14 «Центральный рынок - </w:t>
      </w:r>
      <w:r w:rsidRPr="00762B6C">
        <w:rPr>
          <w:sz w:val="28"/>
          <w:szCs w:val="28"/>
        </w:rPr>
        <w:br/>
        <w:t xml:space="preserve">пл. 2-й Пятилетки» (по пр. Буденновскому). </w:t>
      </w:r>
    </w:p>
    <w:p w:rsidR="00762B6C" w:rsidRPr="00762B6C" w:rsidRDefault="00762B6C" w:rsidP="00762B6C">
      <w:pPr>
        <w:ind w:firstLine="709"/>
        <w:jc w:val="both"/>
        <w:rPr>
          <w:sz w:val="28"/>
          <w:szCs w:val="28"/>
        </w:rPr>
      </w:pPr>
      <w:r w:rsidRPr="00762B6C">
        <w:rPr>
          <w:sz w:val="28"/>
          <w:szCs w:val="28"/>
        </w:rPr>
        <w:t xml:space="preserve">- количество низкопольных троллейбусов увеличилось в 4 раза с 21 ед. </w:t>
      </w:r>
      <w:r w:rsidRPr="00762B6C">
        <w:rPr>
          <w:sz w:val="28"/>
          <w:szCs w:val="28"/>
        </w:rPr>
        <w:br/>
        <w:t>до 81 ед.; на 32,2 % увеличилась доля низкопольных троллейбусов от общего количества до 61,8 % (81 ед. из 131 ед.).</w:t>
      </w:r>
    </w:p>
    <w:p w:rsidR="00762B6C" w:rsidRPr="00762B6C" w:rsidRDefault="00762B6C" w:rsidP="00762B6C">
      <w:pPr>
        <w:ind w:firstLine="709"/>
        <w:jc w:val="both"/>
        <w:rPr>
          <w:sz w:val="28"/>
          <w:szCs w:val="28"/>
        </w:rPr>
      </w:pPr>
      <w:r w:rsidRPr="00762B6C">
        <w:rPr>
          <w:sz w:val="28"/>
          <w:szCs w:val="28"/>
        </w:rPr>
        <w:t>Данные троллейбусы поэтапно вводятся в эксплуатацию на городские маршруты.</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 xml:space="preserve">В 2019 был заключен муниципальный контракт на поставку 20 единиц троллейбусов с увеличенным автономным ходом на сумму 429,8 млн руб. </w:t>
      </w:r>
      <w:r w:rsidRPr="00762B6C">
        <w:rPr>
          <w:sz w:val="28"/>
          <w:szCs w:val="28"/>
        </w:rPr>
        <w:br/>
        <w:t>(за счет средств областного и местного бюджетов). В 2020 году принято 15 единиц троллейбусов марки «Горожанин» на сумму 322,4 млн руб.</w:t>
      </w:r>
    </w:p>
    <w:p w:rsidR="00762B6C" w:rsidRPr="00762B6C" w:rsidRDefault="00762B6C" w:rsidP="00762B6C">
      <w:pPr>
        <w:ind w:firstLine="709"/>
        <w:jc w:val="both"/>
        <w:rPr>
          <w:sz w:val="28"/>
          <w:szCs w:val="28"/>
        </w:rPr>
      </w:pPr>
      <w:r w:rsidRPr="00762B6C">
        <w:rPr>
          <w:sz w:val="28"/>
          <w:szCs w:val="28"/>
        </w:rPr>
        <w:t>По итогам поставки новых троллейбусов восстановлена работа троллейбусного маршрута № 7 «</w:t>
      </w:r>
      <w:r w:rsidRPr="00762B6C">
        <w:rPr>
          <w:color w:val="080808"/>
          <w:sz w:val="28"/>
          <w:szCs w:val="28"/>
        </w:rPr>
        <w:t>Сельмаш - Ц. Рынок»</w:t>
      </w:r>
      <w:r w:rsidRPr="00762B6C">
        <w:rPr>
          <w:sz w:val="28"/>
          <w:szCs w:val="28"/>
        </w:rPr>
        <w:t>.</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 xml:space="preserve">На всех видах общественного транспорта города обеспечена возможность оплаты проезда в безналичной форме посредством транспортных и банковских карт, мобильных телефонов и устройств, поддерживающих технологии беспроводной передачи данных. С 2017 года по настоящее время инвестором транспортной платежной системы города Ростова-на-Дону выпущено более 400,3 тыс. карт. Обеспечено функционирование 127 точек пополнения транспортных карт </w:t>
      </w:r>
      <w:r w:rsidRPr="00762B6C">
        <w:rPr>
          <w:sz w:val="28"/>
          <w:szCs w:val="28"/>
        </w:rPr>
        <w:br/>
        <w:t xml:space="preserve">и 103 точек продажи транспортных карт. </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 xml:space="preserve">Осуществляется ежедневный контроль за исполнением транспортными предприятиями условий муниципальных контрактов (договоров) в ходе которого осуществляется постоянный мониторинг работы подвижного состава на линии </w:t>
      </w:r>
      <w:r w:rsidRPr="00762B6C">
        <w:rPr>
          <w:sz w:val="28"/>
          <w:szCs w:val="28"/>
        </w:rPr>
        <w:br/>
        <w:t xml:space="preserve">с использованием системы спутниковой навигации ГЛОНАСС и проводятся регулярные проверки технического и санитарного состояния транспортных средств, а также их соответствия характеристикам, заявленным перевозчиками </w:t>
      </w:r>
      <w:r w:rsidRPr="00762B6C">
        <w:rPr>
          <w:sz w:val="28"/>
          <w:szCs w:val="28"/>
        </w:rPr>
        <w:br/>
        <w:t>при проведении конкурсов.</w:t>
      </w:r>
    </w:p>
    <w:p w:rsidR="00762B6C" w:rsidRPr="00762B6C" w:rsidRDefault="00762B6C" w:rsidP="00762B6C">
      <w:pPr>
        <w:ind w:firstLine="709"/>
        <w:jc w:val="both"/>
        <w:rPr>
          <w:sz w:val="28"/>
          <w:szCs w:val="28"/>
        </w:rPr>
      </w:pPr>
      <w:r w:rsidRPr="00762B6C">
        <w:rPr>
          <w:sz w:val="28"/>
          <w:szCs w:val="28"/>
        </w:rPr>
        <w:t xml:space="preserve">В ходе проведения контрольных мероприятий, в 2020 году выявлено </w:t>
      </w:r>
      <w:r w:rsidRPr="00762B6C">
        <w:rPr>
          <w:sz w:val="28"/>
          <w:szCs w:val="28"/>
        </w:rPr>
        <w:br/>
        <w:t xml:space="preserve">32 426 нарушений. </w:t>
      </w:r>
    </w:p>
    <w:p w:rsidR="00762B6C" w:rsidRPr="00762B6C" w:rsidRDefault="00762B6C" w:rsidP="00762B6C">
      <w:pPr>
        <w:ind w:firstLine="709"/>
        <w:jc w:val="both"/>
        <w:rPr>
          <w:sz w:val="28"/>
          <w:szCs w:val="28"/>
        </w:rPr>
      </w:pPr>
      <w:r w:rsidRPr="00762B6C">
        <w:rPr>
          <w:sz w:val="28"/>
          <w:szCs w:val="28"/>
        </w:rPr>
        <w:t xml:space="preserve">По итогам выявленных нарушений в 2020 году подано исков на сумму </w:t>
      </w:r>
      <w:r w:rsidRPr="00762B6C">
        <w:rPr>
          <w:sz w:val="28"/>
          <w:szCs w:val="28"/>
        </w:rPr>
        <w:br/>
        <w:t xml:space="preserve">63,3 млн руб., что больше в 21 раз, чем в 2019 году (2,8 млн руб.). Арбитражный судом удовлетворены исковые требования на сумму 1,5 млн руб., на рассмотрении находятся иски на сумму 63,3 млн руб. Перевозчиками оплачены иски на сумму </w:t>
      </w:r>
      <w:r w:rsidRPr="00762B6C">
        <w:rPr>
          <w:sz w:val="28"/>
          <w:szCs w:val="28"/>
        </w:rPr>
        <w:br/>
        <w:t xml:space="preserve">0,6 млн руб. </w:t>
      </w:r>
    </w:p>
    <w:p w:rsidR="00762B6C" w:rsidRPr="00762B6C" w:rsidRDefault="00762B6C" w:rsidP="00762B6C">
      <w:pPr>
        <w:ind w:firstLine="709"/>
        <w:jc w:val="both"/>
        <w:rPr>
          <w:sz w:val="28"/>
          <w:szCs w:val="28"/>
        </w:rPr>
      </w:pPr>
      <w:r w:rsidRPr="00762B6C">
        <w:rPr>
          <w:rFonts w:eastAsia="Calibri"/>
          <w:sz w:val="28"/>
          <w:szCs w:val="28"/>
          <w:lang w:eastAsia="en-US"/>
        </w:rPr>
        <w:t xml:space="preserve">За неоднократные нарушения расторгнуто в одностороннем порядке </w:t>
      </w:r>
      <w:r w:rsidRPr="00762B6C">
        <w:rPr>
          <w:rFonts w:eastAsia="Calibri"/>
          <w:sz w:val="28"/>
          <w:szCs w:val="28"/>
          <w:lang w:eastAsia="en-US"/>
        </w:rPr>
        <w:br/>
        <w:t xml:space="preserve">4 муниципальных контракта и 3 договора на перевозку. </w:t>
      </w:r>
      <w:r w:rsidRPr="00762B6C">
        <w:rPr>
          <w:sz w:val="28"/>
          <w:szCs w:val="28"/>
        </w:rPr>
        <w:t xml:space="preserve">ООО «ИПОПАТ-Юг» </w:t>
      </w:r>
      <w:r w:rsidRPr="00762B6C">
        <w:rPr>
          <w:sz w:val="28"/>
          <w:szCs w:val="28"/>
        </w:rPr>
        <w:br/>
        <w:t>и ООО ТК «Авто-Лайн» внесены в реестр недобросовестных перевозчиков.</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С 2016 года в городе Ростове-на-Дону года реализуется проект «Городская электричка», который включает в себя 6 маршрутов электропоездов.</w:t>
      </w:r>
    </w:p>
    <w:p w:rsidR="00762B6C" w:rsidRPr="00762B6C" w:rsidRDefault="00762B6C" w:rsidP="00762B6C">
      <w:pPr>
        <w:ind w:firstLine="709"/>
        <w:jc w:val="both"/>
        <w:rPr>
          <w:sz w:val="28"/>
          <w:szCs w:val="28"/>
        </w:rPr>
      </w:pPr>
      <w:r w:rsidRPr="00762B6C">
        <w:rPr>
          <w:sz w:val="28"/>
          <w:szCs w:val="28"/>
        </w:rPr>
        <w:t xml:space="preserve">Выполнена синхронизация расписания работы городского транспорта </w:t>
      </w:r>
      <w:r w:rsidRPr="00762B6C">
        <w:rPr>
          <w:sz w:val="28"/>
          <w:szCs w:val="28"/>
        </w:rPr>
        <w:br/>
        <w:t>с расписанием движения городской электрички. Дальность подходов от станций «Городской электрички» к остановочным пунктам общественного пассажирского транспорта не превышает 600 м, что находится в зоне пешеходной доступности.</w:t>
      </w:r>
    </w:p>
    <w:p w:rsidR="00762B6C" w:rsidRPr="00762B6C" w:rsidRDefault="00762B6C" w:rsidP="00762B6C">
      <w:pPr>
        <w:ind w:firstLine="709"/>
        <w:jc w:val="both"/>
        <w:rPr>
          <w:sz w:val="28"/>
          <w:szCs w:val="28"/>
        </w:rPr>
      </w:pPr>
      <w:r w:rsidRPr="00762B6C">
        <w:rPr>
          <w:sz w:val="28"/>
          <w:szCs w:val="28"/>
        </w:rPr>
        <w:lastRenderedPageBreak/>
        <w:t>Продолжается работа по обустройству подходов к остановочным платформам, н</w:t>
      </w:r>
      <w:r w:rsidRPr="00762B6C">
        <w:rPr>
          <w:spacing w:val="-6"/>
          <w:sz w:val="28"/>
          <w:szCs w:val="28"/>
        </w:rPr>
        <w:t xml:space="preserve">а сегодняшний день </w:t>
      </w:r>
      <w:r w:rsidRPr="00762B6C">
        <w:rPr>
          <w:sz w:val="28"/>
          <w:szCs w:val="28"/>
        </w:rPr>
        <w:t xml:space="preserve">обустроены подходы к остановочной площадке «Микояна» </w:t>
      </w:r>
      <w:r w:rsidRPr="00762B6C">
        <w:rPr>
          <w:sz w:val="28"/>
          <w:szCs w:val="28"/>
        </w:rPr>
        <w:br/>
        <w:t>с организацией пешеходных переходов через ул. Нансена; проведен ремонт подземного перехода к станции «Сельмаш».</w:t>
      </w:r>
    </w:p>
    <w:p w:rsidR="00762B6C" w:rsidRPr="00762B6C" w:rsidRDefault="00762B6C" w:rsidP="00762B6C">
      <w:pPr>
        <w:ind w:firstLine="709"/>
        <w:jc w:val="both"/>
        <w:rPr>
          <w:sz w:val="28"/>
          <w:szCs w:val="28"/>
        </w:rPr>
      </w:pPr>
      <w:r w:rsidRPr="00762B6C">
        <w:rPr>
          <w:sz w:val="28"/>
          <w:szCs w:val="28"/>
        </w:rPr>
        <w:t xml:space="preserve">С начала реализации проекта, в период с 2016 года по 2020 год объем перевозок вырос с 42,2 тыс. чел. до 166 тыс. чел. (рост на 393 %). </w:t>
      </w:r>
      <w:r w:rsidRPr="00762B6C">
        <w:rPr>
          <w:sz w:val="28"/>
          <w:szCs w:val="28"/>
        </w:rPr>
        <w:br/>
        <w:t xml:space="preserve">К концу 2020 года </w:t>
      </w:r>
      <w:r w:rsidRPr="00762B6C">
        <w:rPr>
          <w:rFonts w:ascii="TimesNewRomanPSMT" w:hAnsi="TimesNewRomanPSMT"/>
          <w:color w:val="000000"/>
          <w:sz w:val="28"/>
          <w:szCs w:val="28"/>
        </w:rPr>
        <w:t>с</w:t>
      </w:r>
      <w:r w:rsidRPr="00762B6C">
        <w:rPr>
          <w:sz w:val="28"/>
          <w:szCs w:val="28"/>
        </w:rPr>
        <w:t xml:space="preserve">реднесуточный пассажиропоток составил примерно 500 чел., </w:t>
      </w:r>
      <w:r w:rsidRPr="00762B6C">
        <w:rPr>
          <w:sz w:val="28"/>
          <w:szCs w:val="28"/>
        </w:rPr>
        <w:br/>
        <w:t xml:space="preserve">до введения ограниченных мер суточный объем перевозки составлял 750 чел. </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В 2020 году МБУ «Центр ИТС» осуществлены следующие работы:</w:t>
      </w:r>
    </w:p>
    <w:p w:rsidR="00762B6C" w:rsidRPr="00762B6C" w:rsidRDefault="00762B6C" w:rsidP="00762B6C">
      <w:pPr>
        <w:widowControl w:val="0"/>
        <w:tabs>
          <w:tab w:val="left" w:pos="567"/>
        </w:tabs>
        <w:ind w:firstLine="709"/>
        <w:jc w:val="both"/>
        <w:rPr>
          <w:sz w:val="28"/>
          <w:szCs w:val="28"/>
        </w:rPr>
      </w:pPr>
      <w:r w:rsidRPr="00762B6C">
        <w:rPr>
          <w:sz w:val="28"/>
          <w:szCs w:val="28"/>
        </w:rPr>
        <w:t xml:space="preserve">1) по учету, анализу и контролю работы транспорта общего пользования </w:t>
      </w:r>
      <w:r w:rsidRPr="00762B6C">
        <w:rPr>
          <w:sz w:val="28"/>
          <w:szCs w:val="28"/>
        </w:rPr>
        <w:br/>
        <w:t xml:space="preserve">города Ростова-на-Дону и по содержанию и эксплуатации программно-аппаратного комплекса АИС ГЦУПП. Расходы на данные цели составили 39,6 млн руб. </w:t>
      </w:r>
    </w:p>
    <w:p w:rsidR="00762B6C" w:rsidRPr="00762B6C" w:rsidRDefault="00762B6C" w:rsidP="00762B6C">
      <w:pPr>
        <w:widowControl w:val="0"/>
        <w:tabs>
          <w:tab w:val="left" w:pos="567"/>
        </w:tabs>
        <w:ind w:firstLine="709"/>
        <w:jc w:val="both"/>
        <w:rPr>
          <w:sz w:val="28"/>
          <w:szCs w:val="28"/>
        </w:rPr>
      </w:pPr>
      <w:r w:rsidRPr="00762B6C">
        <w:rPr>
          <w:sz w:val="28"/>
          <w:szCs w:val="28"/>
        </w:rPr>
        <w:t xml:space="preserve">Колл-центром принято более 27 тыс. устных обращений граждан </w:t>
      </w:r>
      <w:r w:rsidRPr="00762B6C">
        <w:rPr>
          <w:sz w:val="28"/>
          <w:szCs w:val="28"/>
        </w:rPr>
        <w:br/>
        <w:t>по транспортному обслуживанию города Ростова-на-Дону (2019 год – 14,5 тыс. обращений). Учет обращений граждан позволяет выявлять проблемные вопросы отрасли и принимать меры к транспортным организациям, а также оптимизировать маршрутную сеть;</w:t>
      </w:r>
    </w:p>
    <w:p w:rsidR="00762B6C" w:rsidRPr="00762B6C" w:rsidRDefault="00762B6C" w:rsidP="00762B6C">
      <w:pPr>
        <w:widowControl w:val="0"/>
        <w:tabs>
          <w:tab w:val="left" w:pos="567"/>
        </w:tabs>
        <w:ind w:firstLine="709"/>
        <w:jc w:val="both"/>
        <w:rPr>
          <w:sz w:val="28"/>
          <w:szCs w:val="28"/>
        </w:rPr>
      </w:pPr>
      <w:r w:rsidRPr="00762B6C">
        <w:rPr>
          <w:sz w:val="28"/>
          <w:szCs w:val="28"/>
        </w:rPr>
        <w:t xml:space="preserve">2) по содержанию и обеспечению бесперебойной работоспособности технического обслуживания оборудования системы информирования </w:t>
      </w:r>
      <w:r w:rsidRPr="00762B6C">
        <w:rPr>
          <w:sz w:val="28"/>
          <w:szCs w:val="28"/>
        </w:rPr>
        <w:br/>
        <w:t>и ориентирования инвалидов и других маломобильных групп населения на объектах городского пассажирского транспорта, расходы составили 3,3 млн руб.;</w:t>
      </w:r>
    </w:p>
    <w:p w:rsidR="00762B6C" w:rsidRPr="00762B6C" w:rsidRDefault="00762B6C" w:rsidP="00762B6C">
      <w:pPr>
        <w:ind w:firstLine="709"/>
        <w:jc w:val="both"/>
        <w:rPr>
          <w:sz w:val="28"/>
          <w:szCs w:val="28"/>
        </w:rPr>
      </w:pPr>
      <w:r w:rsidRPr="00762B6C">
        <w:rPr>
          <w:sz w:val="28"/>
          <w:szCs w:val="28"/>
        </w:rPr>
        <w:t xml:space="preserve">3) по эксплуатации технических средств регулирования дорожного движения израсходованы средства в размере 52,7 млн руб. Проведены работы по эксплуатации </w:t>
      </w:r>
      <w:r w:rsidRPr="00762B6C">
        <w:rPr>
          <w:sz w:val="28"/>
          <w:szCs w:val="28"/>
        </w:rPr>
        <w:br/>
        <w:t>464 светофорных объектов, аварийно-восстановительные работы 47 светофорных объектов и 1897 заявочных ремонтов. Также проведены работы по эксплуатации дорожных знаков, аварийно-восстановительные работы 1102 ед. знаков. В систему управления дорожным движением включено 345 объектов, 87 из которых оборудовано детекторами транспорта;</w:t>
      </w:r>
    </w:p>
    <w:p w:rsidR="00762B6C" w:rsidRPr="00762B6C" w:rsidRDefault="00762B6C" w:rsidP="00762B6C">
      <w:pPr>
        <w:ind w:firstLine="709"/>
        <w:jc w:val="both"/>
        <w:rPr>
          <w:rFonts w:eastAsia="Calibri"/>
          <w:sz w:val="28"/>
          <w:szCs w:val="28"/>
          <w:lang w:eastAsia="en-US"/>
        </w:rPr>
      </w:pPr>
      <w:r w:rsidRPr="00762B6C">
        <w:rPr>
          <w:sz w:val="28"/>
          <w:szCs w:val="28"/>
        </w:rPr>
        <w:t xml:space="preserve">4) по содержанию аппаратно-программных комплексов фотовидеофиксации </w:t>
      </w:r>
      <w:r w:rsidRPr="00762B6C">
        <w:rPr>
          <w:sz w:val="28"/>
          <w:szCs w:val="28"/>
        </w:rPr>
        <w:br/>
        <w:t>(далее – ФВФ) нарушений правил дорожного движения и содержанию видеодетекторов. Размер затрат на данные цели составил 31,1 млн руб. За счет данных средств обеспечено содержание 106 стационарных комплексов автоматической фиксации нарушений правил дорожного движения, установленных на улично-дорожной сети города, благодаря которым в</w:t>
      </w:r>
      <w:r w:rsidRPr="00762B6C">
        <w:rPr>
          <w:rFonts w:eastAsia="Calibri"/>
          <w:sz w:val="28"/>
          <w:szCs w:val="28"/>
          <w:lang w:eastAsia="en-US"/>
        </w:rPr>
        <w:t xml:space="preserve"> 2020 году </w:t>
      </w:r>
      <w:r w:rsidRPr="00762B6C">
        <w:rPr>
          <w:sz w:val="28"/>
          <w:szCs w:val="28"/>
        </w:rPr>
        <w:t xml:space="preserve">выявлено 2,3 млн нарушений, вынесено 685 422 </w:t>
      </w:r>
      <w:r w:rsidRPr="00762B6C">
        <w:rPr>
          <w:rFonts w:eastAsia="Calibri"/>
          <w:sz w:val="28"/>
          <w:szCs w:val="28"/>
          <w:lang w:eastAsia="en-US"/>
        </w:rPr>
        <w:t>постановления по делам об административных нарушениях на общую сумму 471,9 млн руб.</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В целях стратегического развития транспортной сферы городского хозяйства разработана программа комплексного развития транспортной инфраструктуры (далее – ПКРТИ). Стоимость работы составила 33,5 млн руб.</w:t>
      </w:r>
    </w:p>
    <w:p w:rsidR="00762B6C" w:rsidRPr="00762B6C" w:rsidRDefault="00762B6C" w:rsidP="00762B6C">
      <w:pPr>
        <w:ind w:firstLine="709"/>
        <w:jc w:val="both"/>
        <w:rPr>
          <w:sz w:val="28"/>
          <w:szCs w:val="28"/>
        </w:rPr>
      </w:pPr>
      <w:r w:rsidRPr="00762B6C">
        <w:rPr>
          <w:sz w:val="28"/>
          <w:szCs w:val="28"/>
        </w:rPr>
        <w:t xml:space="preserve">В рамках ПКРТИ предусмотрено развитие системы транспортно-пересадочных узлов для координации работы различных видов городского транспорта и организации перехватывающих парковок, в том числе на въездах </w:t>
      </w:r>
      <w:r w:rsidRPr="00762B6C">
        <w:rPr>
          <w:sz w:val="28"/>
          <w:szCs w:val="28"/>
        </w:rPr>
        <w:br/>
        <w:t>в город, определены перспективы развития рельсового транспорта.</w:t>
      </w:r>
    </w:p>
    <w:p w:rsidR="00762B6C" w:rsidRPr="00762B6C" w:rsidRDefault="00762B6C" w:rsidP="00762B6C">
      <w:pPr>
        <w:ind w:firstLine="709"/>
        <w:jc w:val="both"/>
        <w:rPr>
          <w:sz w:val="28"/>
          <w:szCs w:val="28"/>
        </w:rPr>
      </w:pPr>
      <w:r w:rsidRPr="00762B6C">
        <w:rPr>
          <w:sz w:val="28"/>
          <w:szCs w:val="28"/>
        </w:rPr>
        <w:lastRenderedPageBreak/>
        <w:t xml:space="preserve">На базе ПКРТИ в 2021 планируется выполнение работ по обоснованию инвестиций строительства линий рельсового пассажирского транспорта (скоростного трамвая) в городе Ростове-на-Дону. Сумма необходимых расходов составляет 221,5 млн руб., в том числе за счет областного бюджета в размере </w:t>
      </w:r>
      <w:r w:rsidRPr="00762B6C">
        <w:rPr>
          <w:sz w:val="28"/>
          <w:szCs w:val="28"/>
        </w:rPr>
        <w:br/>
        <w:t>142,4 млн руб. и средств местного бюджета в размере 79,1 млн руб.</w:t>
      </w:r>
    </w:p>
    <w:p w:rsidR="00762B6C" w:rsidRPr="00762B6C" w:rsidRDefault="00762B6C" w:rsidP="00762B6C">
      <w:pPr>
        <w:ind w:firstLine="709"/>
        <w:jc w:val="both"/>
        <w:rPr>
          <w:sz w:val="12"/>
          <w:szCs w:val="12"/>
        </w:rPr>
      </w:pPr>
    </w:p>
    <w:p w:rsidR="00762B6C" w:rsidRPr="00762B6C" w:rsidRDefault="00762B6C" w:rsidP="00762B6C">
      <w:pPr>
        <w:ind w:firstLine="709"/>
        <w:jc w:val="both"/>
        <w:rPr>
          <w:sz w:val="28"/>
          <w:szCs w:val="28"/>
        </w:rPr>
      </w:pPr>
      <w:r w:rsidRPr="00762B6C">
        <w:rPr>
          <w:sz w:val="28"/>
          <w:szCs w:val="28"/>
        </w:rPr>
        <w:t>Вместе с тем, имеются проблемы, связанные с качеством транспортного обслуживания населения отдельными транспортными компаниями, в том числе:</w:t>
      </w:r>
    </w:p>
    <w:p w:rsidR="00762B6C" w:rsidRPr="00762B6C" w:rsidRDefault="00762B6C" w:rsidP="00762B6C">
      <w:pPr>
        <w:ind w:firstLine="709"/>
        <w:jc w:val="both"/>
        <w:rPr>
          <w:sz w:val="28"/>
          <w:szCs w:val="28"/>
        </w:rPr>
      </w:pPr>
      <w:r w:rsidRPr="00762B6C">
        <w:rPr>
          <w:sz w:val="28"/>
          <w:szCs w:val="28"/>
        </w:rPr>
        <w:t>- снижение выпуска подвижного состава общественного пассажирского транспорта на регулярных маршрутах города с низкой рентабельностью;</w:t>
      </w:r>
    </w:p>
    <w:p w:rsidR="00762B6C" w:rsidRPr="00762B6C" w:rsidRDefault="00762B6C" w:rsidP="00762B6C">
      <w:pPr>
        <w:ind w:firstLine="709"/>
        <w:jc w:val="both"/>
        <w:rPr>
          <w:sz w:val="28"/>
          <w:szCs w:val="28"/>
        </w:rPr>
      </w:pPr>
      <w:r w:rsidRPr="00762B6C">
        <w:rPr>
          <w:sz w:val="28"/>
          <w:szCs w:val="28"/>
        </w:rPr>
        <w:t>- несоблюдение установленного расписания;</w:t>
      </w:r>
    </w:p>
    <w:p w:rsidR="00762B6C" w:rsidRPr="00762B6C" w:rsidRDefault="00762B6C" w:rsidP="00762B6C">
      <w:pPr>
        <w:ind w:firstLine="709"/>
        <w:jc w:val="both"/>
        <w:rPr>
          <w:sz w:val="28"/>
          <w:szCs w:val="28"/>
        </w:rPr>
      </w:pPr>
      <w:r w:rsidRPr="00762B6C">
        <w:rPr>
          <w:sz w:val="28"/>
          <w:szCs w:val="28"/>
        </w:rPr>
        <w:t>- использование транспортных средств, технические и качественные характеристики которых не соответствуют установленным требованиям контрактов (договоров).</w:t>
      </w:r>
    </w:p>
    <w:p w:rsidR="00762B6C" w:rsidRPr="00762B6C" w:rsidRDefault="00762B6C" w:rsidP="00762B6C">
      <w:pPr>
        <w:ind w:firstLine="709"/>
        <w:jc w:val="both"/>
        <w:rPr>
          <w:sz w:val="28"/>
          <w:szCs w:val="28"/>
        </w:rPr>
      </w:pPr>
      <w:r w:rsidRPr="00762B6C">
        <w:rPr>
          <w:sz w:val="28"/>
          <w:szCs w:val="28"/>
        </w:rPr>
        <w:t>В основном, это обусловлено кадровым дефицитом водительского состава транспортных предприятий, что значительно влияет на качество обслуживания пассажиров.</w:t>
      </w:r>
    </w:p>
    <w:p w:rsidR="00762B6C" w:rsidRPr="00762B6C" w:rsidRDefault="00762B6C" w:rsidP="00762B6C">
      <w:pPr>
        <w:ind w:firstLine="709"/>
        <w:jc w:val="both"/>
        <w:rPr>
          <w:rFonts w:eastAsia="Calibri"/>
          <w:sz w:val="28"/>
          <w:szCs w:val="28"/>
        </w:rPr>
      </w:pPr>
      <w:r w:rsidRPr="00762B6C">
        <w:rPr>
          <w:rFonts w:eastAsia="Calibri"/>
          <w:sz w:val="28"/>
          <w:szCs w:val="28"/>
        </w:rPr>
        <w:t>В целях повышения эффективности контроля</w:t>
      </w:r>
      <w:r w:rsidRPr="00762B6C">
        <w:rPr>
          <w:rFonts w:eastAsia="Calibri"/>
          <w:bCs/>
          <w:sz w:val="28"/>
          <w:szCs w:val="28"/>
        </w:rPr>
        <w:t xml:space="preserve"> над исполнением обязательств перевозчиков, </w:t>
      </w:r>
      <w:r w:rsidRPr="00762B6C">
        <w:rPr>
          <w:sz w:val="28"/>
          <w:szCs w:val="28"/>
        </w:rPr>
        <w:t>повышения качества и эффективности организации транспортного обслуживания населения предлагается создание муниципального казенного учреждения города Ростова-на-Дону «Муниципальная транспортная инспекция».</w:t>
      </w:r>
      <w:r w:rsidRPr="00762B6C">
        <w:rPr>
          <w:sz w:val="28"/>
          <w:szCs w:val="28"/>
        </w:rPr>
        <w:tab/>
      </w:r>
    </w:p>
    <w:p w:rsidR="00762B6C" w:rsidRPr="00762B6C" w:rsidRDefault="00762B6C" w:rsidP="00762B6C">
      <w:pPr>
        <w:ind w:firstLine="709"/>
        <w:jc w:val="both"/>
        <w:rPr>
          <w:sz w:val="28"/>
          <w:szCs w:val="28"/>
        </w:rPr>
      </w:pPr>
      <w:r w:rsidRPr="00762B6C">
        <w:rPr>
          <w:sz w:val="28"/>
          <w:szCs w:val="28"/>
        </w:rPr>
        <w:t>Также на организацию качественного и бесперебойного транспортного обеспечения муниципальных маршрутов негативно влияют межмуниципальные маршруты, проходящие в границах города Ростова-на-Дону.</w:t>
      </w:r>
    </w:p>
    <w:p w:rsidR="00762B6C" w:rsidRPr="00762B6C" w:rsidRDefault="00762B6C" w:rsidP="00762B6C">
      <w:pPr>
        <w:ind w:firstLine="709"/>
        <w:jc w:val="both"/>
        <w:rPr>
          <w:sz w:val="28"/>
          <w:szCs w:val="28"/>
        </w:rPr>
      </w:pPr>
      <w:r w:rsidRPr="00762B6C">
        <w:rPr>
          <w:sz w:val="28"/>
          <w:szCs w:val="28"/>
        </w:rPr>
        <w:t xml:space="preserve">Решению данных проблем может способствовать передача полномочий </w:t>
      </w:r>
      <w:r w:rsidRPr="00762B6C">
        <w:rPr>
          <w:sz w:val="28"/>
          <w:szCs w:val="28"/>
        </w:rPr>
        <w:br/>
        <w:t xml:space="preserve">по организации межмуниципальных маршрутов, проходящих в границах города Ростова-на-Дону, </w:t>
      </w:r>
      <w:r w:rsidRPr="00762B6C">
        <w:rPr>
          <w:kern w:val="32"/>
          <w:sz w:val="28"/>
          <w:szCs w:val="28"/>
        </w:rPr>
        <w:t xml:space="preserve">органам местного самоуправления города Ростова-на-Дону, </w:t>
      </w:r>
      <w:r w:rsidRPr="00762B6C">
        <w:rPr>
          <w:kern w:val="32"/>
          <w:sz w:val="28"/>
          <w:szCs w:val="28"/>
        </w:rPr>
        <w:br/>
        <w:t>а также</w:t>
      </w:r>
      <w:r w:rsidRPr="00762B6C">
        <w:rPr>
          <w:sz w:val="28"/>
          <w:szCs w:val="28"/>
        </w:rPr>
        <w:t xml:space="preserve"> полный перевод на электронную систему регистрации и учета проезда всех льготных категорий граждан.</w:t>
      </w:r>
    </w:p>
    <w:p w:rsidR="00762B6C" w:rsidRPr="00762B6C" w:rsidRDefault="00762B6C" w:rsidP="00762B6C">
      <w:pPr>
        <w:tabs>
          <w:tab w:val="left" w:pos="0"/>
        </w:tabs>
        <w:contextualSpacing/>
        <w:rPr>
          <w:sz w:val="28"/>
          <w:szCs w:val="28"/>
        </w:rPr>
      </w:pPr>
    </w:p>
    <w:p w:rsidR="00A531A1" w:rsidRPr="00762B6C" w:rsidRDefault="00A531A1" w:rsidP="00FE56E2">
      <w:pPr>
        <w:jc w:val="both"/>
      </w:pPr>
    </w:p>
    <w:p w:rsidR="00762B6C" w:rsidRPr="00762B6C" w:rsidRDefault="00762B6C" w:rsidP="00762B6C">
      <w:pPr>
        <w:ind w:firstLine="720"/>
        <w:jc w:val="center"/>
        <w:rPr>
          <w:b/>
          <w:sz w:val="28"/>
          <w:szCs w:val="28"/>
          <w:u w:val="single"/>
        </w:rPr>
      </w:pPr>
      <w:r w:rsidRPr="00762B6C">
        <w:rPr>
          <w:b/>
          <w:sz w:val="28"/>
          <w:szCs w:val="28"/>
          <w:u w:val="single"/>
        </w:rPr>
        <w:t>Потребительский рынок</w:t>
      </w:r>
    </w:p>
    <w:p w:rsidR="00762B6C" w:rsidRPr="00762B6C" w:rsidRDefault="00762B6C" w:rsidP="00762B6C">
      <w:pPr>
        <w:ind w:firstLine="720"/>
        <w:rPr>
          <w:b/>
          <w:sz w:val="28"/>
          <w:szCs w:val="28"/>
          <w:u w:val="single"/>
        </w:rPr>
      </w:pPr>
    </w:p>
    <w:p w:rsidR="00762B6C" w:rsidRPr="00762B6C" w:rsidRDefault="00762B6C" w:rsidP="00762B6C">
      <w:pPr>
        <w:tabs>
          <w:tab w:val="left" w:pos="709"/>
        </w:tabs>
        <w:ind w:firstLine="720"/>
        <w:jc w:val="both"/>
        <w:rPr>
          <w:sz w:val="28"/>
          <w:szCs w:val="28"/>
        </w:rPr>
      </w:pPr>
      <w:r w:rsidRPr="00762B6C">
        <w:rPr>
          <w:sz w:val="28"/>
          <w:szCs w:val="28"/>
        </w:rPr>
        <w:t xml:space="preserve">На территории города Ростова-на-Дону осуществляют деятельность более </w:t>
      </w:r>
      <w:r w:rsidRPr="00762B6C">
        <w:rPr>
          <w:sz w:val="28"/>
          <w:szCs w:val="28"/>
        </w:rPr>
        <w:br/>
        <w:t xml:space="preserve">12 тыс. предприятий розничной торговли, 502 предприятия оптовой торговли, </w:t>
      </w:r>
      <w:r w:rsidRPr="00762B6C">
        <w:rPr>
          <w:sz w:val="28"/>
          <w:szCs w:val="28"/>
        </w:rPr>
        <w:br/>
        <w:t xml:space="preserve">более 1,9 тыс. предприятий общественного питания, более 4 тыс. предприятий </w:t>
      </w:r>
      <w:r w:rsidRPr="00762B6C">
        <w:rPr>
          <w:sz w:val="28"/>
          <w:szCs w:val="28"/>
        </w:rPr>
        <w:br/>
        <w:t>и организаций бытового обслуживания, 9 розничных рынков.</w:t>
      </w:r>
    </w:p>
    <w:p w:rsidR="00762B6C" w:rsidRPr="00762B6C" w:rsidRDefault="00762B6C" w:rsidP="00762B6C">
      <w:pPr>
        <w:tabs>
          <w:tab w:val="left" w:pos="7380"/>
        </w:tabs>
        <w:ind w:firstLine="720"/>
        <w:jc w:val="both"/>
        <w:rPr>
          <w:sz w:val="28"/>
          <w:szCs w:val="28"/>
        </w:rPr>
      </w:pPr>
      <w:r w:rsidRPr="00762B6C">
        <w:rPr>
          <w:sz w:val="28"/>
          <w:szCs w:val="28"/>
        </w:rPr>
        <w:t>За 2020 год объем розничного товарооборота в городе Ростове-на-Дону по всем каналам реализации увеличился на 0,7 %, и составил 514,8 млрд руб. при прогнозном значении на 2020 год – 548,8 млрд руб.</w:t>
      </w:r>
    </w:p>
    <w:p w:rsidR="00762B6C" w:rsidRPr="00762B6C" w:rsidRDefault="00762B6C" w:rsidP="00762B6C">
      <w:pPr>
        <w:tabs>
          <w:tab w:val="left" w:pos="709"/>
        </w:tabs>
        <w:ind w:firstLine="720"/>
        <w:jc w:val="both"/>
        <w:rPr>
          <w:sz w:val="28"/>
          <w:szCs w:val="28"/>
        </w:rPr>
      </w:pPr>
      <w:r w:rsidRPr="00762B6C">
        <w:rPr>
          <w:sz w:val="28"/>
          <w:szCs w:val="28"/>
        </w:rPr>
        <w:t>Индекс физического объема оборота розничной торговли составил 97,5 %, что ниже уровня 2019 года на 4,6 процентных пункта, прогнозное значение индекса на 2020 год – 102,7 %.</w:t>
      </w:r>
    </w:p>
    <w:p w:rsidR="00762B6C" w:rsidRPr="00762B6C" w:rsidRDefault="00762B6C" w:rsidP="00762B6C">
      <w:pPr>
        <w:tabs>
          <w:tab w:val="left" w:pos="709"/>
        </w:tabs>
        <w:ind w:firstLine="720"/>
        <w:jc w:val="both"/>
        <w:rPr>
          <w:sz w:val="28"/>
          <w:szCs w:val="28"/>
        </w:rPr>
      </w:pPr>
      <w:r w:rsidRPr="00762B6C">
        <w:rPr>
          <w:sz w:val="28"/>
          <w:szCs w:val="28"/>
        </w:rPr>
        <w:t xml:space="preserve">В городе Ростове-на-Дону осуществляют свою деятельность крупные представители федеральных и международных розничных торговых сетей </w:t>
      </w:r>
      <w:r w:rsidRPr="00762B6C">
        <w:rPr>
          <w:sz w:val="28"/>
          <w:szCs w:val="28"/>
        </w:rPr>
        <w:lastRenderedPageBreak/>
        <w:t>(«Компания «X5 Retail Group» (сеть гипермаркетов «Перекресток» и магазинов «Пятерочка»), ЗАО «Тандер» (сеть магазинов «Магнит»), «О′кей», «Ашан», «Лента», «Эльдорадо», «М.Видео», «Икеа», «Леруа Мерлен», «Касторама»).</w:t>
      </w:r>
    </w:p>
    <w:p w:rsidR="00762B6C" w:rsidRPr="00762B6C" w:rsidRDefault="00762B6C" w:rsidP="00762B6C">
      <w:pPr>
        <w:tabs>
          <w:tab w:val="left" w:pos="709"/>
        </w:tabs>
        <w:ind w:firstLine="720"/>
        <w:jc w:val="both"/>
        <w:rPr>
          <w:sz w:val="28"/>
          <w:szCs w:val="28"/>
        </w:rPr>
      </w:pPr>
      <w:r w:rsidRPr="00762B6C">
        <w:rPr>
          <w:sz w:val="28"/>
          <w:szCs w:val="28"/>
        </w:rPr>
        <w:t xml:space="preserve">Крупнейшими региональными торговыми сетями, представленными </w:t>
      </w:r>
      <w:r w:rsidRPr="00762B6C">
        <w:rPr>
          <w:sz w:val="28"/>
          <w:szCs w:val="28"/>
        </w:rPr>
        <w:br/>
        <w:t xml:space="preserve">на потребительском рынке города, являются: ООО «Солнечный круг», </w:t>
      </w:r>
      <w:r w:rsidRPr="00762B6C">
        <w:rPr>
          <w:sz w:val="28"/>
          <w:szCs w:val="28"/>
        </w:rPr>
        <w:br/>
        <w:t>ООО «Апекс плюс», ООО «Ассорти Трейдинг», «Мясной градус», «Тавровские мясные лавки».</w:t>
      </w:r>
    </w:p>
    <w:p w:rsidR="00762B6C" w:rsidRPr="00762B6C" w:rsidRDefault="00762B6C" w:rsidP="00762B6C">
      <w:pPr>
        <w:tabs>
          <w:tab w:val="left" w:pos="709"/>
        </w:tabs>
        <w:ind w:firstLine="720"/>
        <w:jc w:val="both"/>
        <w:rPr>
          <w:sz w:val="28"/>
          <w:szCs w:val="28"/>
        </w:rPr>
      </w:pPr>
      <w:r w:rsidRPr="00762B6C">
        <w:rPr>
          <w:sz w:val="28"/>
          <w:szCs w:val="28"/>
        </w:rPr>
        <w:t xml:space="preserve">Проводится работа, направленная на развитие многоформатной торговли, конкуренции и сдерживание роста цен, в том числе за счет расширения каналов сбыта продукции областных производителей. </w:t>
      </w:r>
    </w:p>
    <w:p w:rsidR="00762B6C" w:rsidRPr="00762B6C" w:rsidRDefault="00762B6C" w:rsidP="00762B6C">
      <w:pPr>
        <w:ind w:firstLine="720"/>
        <w:jc w:val="both"/>
        <w:rPr>
          <w:sz w:val="28"/>
          <w:szCs w:val="28"/>
        </w:rPr>
      </w:pPr>
      <w:r w:rsidRPr="00762B6C">
        <w:rPr>
          <w:sz w:val="28"/>
          <w:szCs w:val="28"/>
        </w:rPr>
        <w:t xml:space="preserve">Оборот общественного питания в сопоставимых ценах за 12 месяцев 2020 года </w:t>
      </w:r>
      <w:r w:rsidRPr="00762B6C">
        <w:rPr>
          <w:sz w:val="28"/>
          <w:szCs w:val="28"/>
        </w:rPr>
        <w:br/>
        <w:t>уменьшился на 13,7 % и составил 21,5 млрд руб., прогнозное значение на 2020 год составляет – 27,3 млрд руб.</w:t>
      </w:r>
    </w:p>
    <w:p w:rsidR="00762B6C" w:rsidRPr="00762B6C" w:rsidRDefault="00762B6C" w:rsidP="00762B6C">
      <w:pPr>
        <w:ind w:firstLine="720"/>
        <w:jc w:val="both"/>
        <w:rPr>
          <w:sz w:val="28"/>
          <w:szCs w:val="28"/>
        </w:rPr>
      </w:pPr>
      <w:r w:rsidRPr="00762B6C">
        <w:rPr>
          <w:sz w:val="28"/>
          <w:szCs w:val="28"/>
        </w:rPr>
        <w:t>Индекс физического объема оборота общественного питания составил 86,3 %, что ниже уровня 2019 года на 17,2 процентных пункта, прогнозное значение индекса на 2020 год – 103,6 %.</w:t>
      </w:r>
    </w:p>
    <w:p w:rsidR="00762B6C" w:rsidRPr="00762B6C" w:rsidRDefault="00762B6C" w:rsidP="00762B6C">
      <w:pPr>
        <w:ind w:firstLine="720"/>
        <w:jc w:val="both"/>
        <w:rPr>
          <w:sz w:val="28"/>
          <w:szCs w:val="28"/>
        </w:rPr>
      </w:pPr>
      <w:r w:rsidRPr="00762B6C">
        <w:rPr>
          <w:sz w:val="28"/>
          <w:szCs w:val="28"/>
        </w:rPr>
        <w:t>На рынке общественного питания функционируют федеральные сетевые операторы быстрого питания («</w:t>
      </w:r>
      <w:r w:rsidRPr="00762B6C">
        <w:rPr>
          <w:sz w:val="28"/>
          <w:szCs w:val="28"/>
          <w:lang w:val="en-US"/>
        </w:rPr>
        <w:t>McDonald</w:t>
      </w:r>
      <w:r w:rsidRPr="00762B6C">
        <w:rPr>
          <w:sz w:val="28"/>
          <w:szCs w:val="28"/>
        </w:rPr>
        <w:t>`</w:t>
      </w:r>
      <w:r w:rsidRPr="00762B6C">
        <w:rPr>
          <w:sz w:val="28"/>
          <w:szCs w:val="28"/>
          <w:lang w:val="en-US"/>
        </w:rPr>
        <w:t>s</w:t>
      </w:r>
      <w:r w:rsidRPr="00762B6C">
        <w:rPr>
          <w:sz w:val="28"/>
          <w:szCs w:val="28"/>
        </w:rPr>
        <w:t>», «</w:t>
      </w:r>
      <w:r w:rsidRPr="00762B6C">
        <w:rPr>
          <w:sz w:val="28"/>
          <w:szCs w:val="28"/>
          <w:lang w:val="en-US"/>
        </w:rPr>
        <w:t>Subway</w:t>
      </w:r>
      <w:r w:rsidRPr="00762B6C">
        <w:rPr>
          <w:sz w:val="28"/>
          <w:szCs w:val="28"/>
        </w:rPr>
        <w:t>», «</w:t>
      </w:r>
      <w:r w:rsidRPr="00762B6C">
        <w:rPr>
          <w:sz w:val="28"/>
          <w:szCs w:val="28"/>
          <w:lang w:val="en-US"/>
        </w:rPr>
        <w:t>KFC</w:t>
      </w:r>
      <w:r w:rsidRPr="00762B6C">
        <w:rPr>
          <w:sz w:val="28"/>
          <w:szCs w:val="28"/>
        </w:rPr>
        <w:t>», «</w:t>
      </w:r>
      <w:r w:rsidRPr="00762B6C">
        <w:rPr>
          <w:sz w:val="28"/>
          <w:szCs w:val="28"/>
          <w:lang w:val="en-US"/>
        </w:rPr>
        <w:t>Burger</w:t>
      </w:r>
      <w:r w:rsidRPr="00762B6C">
        <w:rPr>
          <w:sz w:val="28"/>
          <w:szCs w:val="28"/>
        </w:rPr>
        <w:t xml:space="preserve"> </w:t>
      </w:r>
      <w:r w:rsidRPr="00762B6C">
        <w:rPr>
          <w:sz w:val="28"/>
          <w:szCs w:val="28"/>
          <w:lang w:val="en-US"/>
        </w:rPr>
        <w:t>King</w:t>
      </w:r>
      <w:r w:rsidRPr="00762B6C">
        <w:rPr>
          <w:sz w:val="28"/>
          <w:szCs w:val="28"/>
        </w:rPr>
        <w:t>». Развиваются региональные компании «Рестпрофи», «Есть&amp;Пить», «Хорошие рестораны», «Вкуснолюбов» и другие).</w:t>
      </w:r>
    </w:p>
    <w:p w:rsidR="00762B6C" w:rsidRPr="00762B6C" w:rsidRDefault="00762B6C" w:rsidP="00762B6C">
      <w:pPr>
        <w:ind w:firstLine="720"/>
        <w:jc w:val="both"/>
        <w:rPr>
          <w:sz w:val="28"/>
          <w:szCs w:val="28"/>
        </w:rPr>
      </w:pPr>
      <w:r w:rsidRPr="00762B6C">
        <w:rPr>
          <w:sz w:val="28"/>
          <w:szCs w:val="28"/>
        </w:rPr>
        <w:t xml:space="preserve">В соответствии с актуализированным перечнем мест массового пребывания людей паспортизировано 259 объектов. Руководителям хозяйствующих субъектов указано на необходимость разработки, согласования и утверждения паспортов безопасности мест массового пребывания людей в установленные законодательством сроки. </w:t>
      </w:r>
    </w:p>
    <w:p w:rsidR="00762B6C" w:rsidRPr="00762B6C" w:rsidRDefault="00762B6C" w:rsidP="00762B6C">
      <w:pPr>
        <w:tabs>
          <w:tab w:val="left" w:pos="1180"/>
        </w:tabs>
        <w:ind w:firstLine="720"/>
        <w:contextualSpacing/>
        <w:jc w:val="both"/>
        <w:rPr>
          <w:sz w:val="28"/>
          <w:szCs w:val="28"/>
        </w:rPr>
      </w:pPr>
      <w:r w:rsidRPr="00762B6C">
        <w:rPr>
          <w:sz w:val="28"/>
          <w:szCs w:val="28"/>
        </w:rPr>
        <w:t xml:space="preserve">В 2020 году специалистами Администрации города совместно с сотрудниками Управления МВД России по городу Ростову-на-Дону проведен мониторинг объектов торговли, расположенных на территории города, из них в 103 выявлены нарушения требований действующего законодательства, регулирующего розничную продажу алкогольной продукции. </w:t>
      </w:r>
    </w:p>
    <w:p w:rsidR="00762B6C" w:rsidRPr="00762B6C" w:rsidRDefault="00762B6C" w:rsidP="00762B6C">
      <w:pPr>
        <w:suppressAutoHyphens/>
        <w:ind w:firstLine="720"/>
        <w:jc w:val="both"/>
        <w:rPr>
          <w:sz w:val="28"/>
          <w:szCs w:val="28"/>
        </w:rPr>
      </w:pPr>
      <w:r w:rsidRPr="00762B6C">
        <w:rPr>
          <w:sz w:val="28"/>
          <w:szCs w:val="28"/>
        </w:rPr>
        <w:t xml:space="preserve">В целях профилактики правонарушений на территории города </w:t>
      </w:r>
      <w:r w:rsidRPr="00762B6C">
        <w:rPr>
          <w:sz w:val="28"/>
          <w:szCs w:val="28"/>
        </w:rPr>
        <w:br/>
        <w:t xml:space="preserve">и пресечения нелегального оборота алкогольной и спиртосодержащей продукции </w:t>
      </w:r>
      <w:r w:rsidRPr="00762B6C">
        <w:rPr>
          <w:sz w:val="28"/>
          <w:szCs w:val="28"/>
        </w:rPr>
        <w:br/>
        <w:t xml:space="preserve">в Администрации города продолжает работать телефон «горячей линии» </w:t>
      </w:r>
      <w:r w:rsidRPr="00762B6C">
        <w:rPr>
          <w:sz w:val="28"/>
          <w:szCs w:val="28"/>
        </w:rPr>
        <w:br/>
        <w:t>по приему от населения информации о нарушениях действующего законодательства, регулирующего оборот алкогольной продукции.</w:t>
      </w:r>
    </w:p>
    <w:p w:rsidR="00762B6C" w:rsidRPr="00762B6C" w:rsidRDefault="00762B6C" w:rsidP="00762B6C">
      <w:pPr>
        <w:suppressAutoHyphens/>
        <w:ind w:firstLine="720"/>
        <w:jc w:val="both"/>
        <w:rPr>
          <w:sz w:val="28"/>
          <w:szCs w:val="28"/>
        </w:rPr>
      </w:pPr>
      <w:r w:rsidRPr="00762B6C">
        <w:rPr>
          <w:sz w:val="28"/>
          <w:szCs w:val="28"/>
        </w:rPr>
        <w:t>В 2020 году составлено 2 306 протоколов об административных правонарушениях, ответственность за которые предусмотрена статьями 5.1 и 8.2 Областного закона от 25.10.2002 № 273-ЗС «Об административных правонарушениях».</w:t>
      </w:r>
    </w:p>
    <w:p w:rsidR="00762B6C" w:rsidRPr="00762B6C" w:rsidRDefault="00762B6C" w:rsidP="00762B6C">
      <w:pPr>
        <w:ind w:firstLine="720"/>
        <w:jc w:val="both"/>
        <w:rPr>
          <w:color w:val="000000"/>
          <w:sz w:val="28"/>
          <w:szCs w:val="28"/>
        </w:rPr>
      </w:pPr>
      <w:r w:rsidRPr="00762B6C">
        <w:rPr>
          <w:color w:val="000000"/>
          <w:sz w:val="28"/>
          <w:szCs w:val="28"/>
        </w:rPr>
        <w:t xml:space="preserve">Осуществлены мероприятия по освобождению мест размещения нестационарных торговых объектов (далее – НТО) от самовольно размещенных НТО в соответствии с постановлением Администрации города Ростова-на-Дону </w:t>
      </w:r>
      <w:r w:rsidRPr="00762B6C">
        <w:rPr>
          <w:color w:val="000000"/>
          <w:sz w:val="28"/>
          <w:szCs w:val="28"/>
        </w:rPr>
        <w:br/>
        <w:t xml:space="preserve">от 29.03.2019 № 234 «Об утверждении порядка выявления, демонтажа </w:t>
      </w:r>
      <w:r w:rsidRPr="00762B6C">
        <w:rPr>
          <w:color w:val="000000"/>
          <w:sz w:val="28"/>
          <w:szCs w:val="28"/>
        </w:rPr>
        <w:br/>
        <w:t xml:space="preserve">и перемещения самовольно размещенных нестационарных торговых объектов </w:t>
      </w:r>
      <w:r w:rsidRPr="00762B6C">
        <w:rPr>
          <w:color w:val="000000"/>
          <w:sz w:val="28"/>
          <w:szCs w:val="28"/>
        </w:rPr>
        <w:br/>
        <w:t>на территории муниципального образования «Город Ростов-на-Дону».</w:t>
      </w:r>
    </w:p>
    <w:p w:rsidR="00762B6C" w:rsidRPr="00762B6C" w:rsidRDefault="00762B6C" w:rsidP="00762B6C">
      <w:pPr>
        <w:ind w:firstLine="720"/>
        <w:jc w:val="both"/>
        <w:rPr>
          <w:color w:val="000000"/>
          <w:sz w:val="28"/>
          <w:szCs w:val="28"/>
        </w:rPr>
      </w:pPr>
      <w:r w:rsidRPr="00762B6C">
        <w:rPr>
          <w:color w:val="000000"/>
          <w:sz w:val="28"/>
          <w:szCs w:val="28"/>
        </w:rPr>
        <w:lastRenderedPageBreak/>
        <w:t xml:space="preserve">В 2020 году выявлено 1 130 самовольно размещенных НТО, освобождено </w:t>
      </w:r>
      <w:r w:rsidRPr="00762B6C">
        <w:rPr>
          <w:color w:val="000000"/>
          <w:sz w:val="28"/>
          <w:szCs w:val="28"/>
        </w:rPr>
        <w:br/>
        <w:t xml:space="preserve">688 мест размещений НТО, принудительно перемещено 249 НТО, в добровольном порядке освобождено 439 мест размещения НТО. На мероприятия по демонтажу </w:t>
      </w:r>
      <w:r w:rsidRPr="00762B6C">
        <w:rPr>
          <w:color w:val="000000"/>
          <w:sz w:val="28"/>
          <w:szCs w:val="28"/>
        </w:rPr>
        <w:br/>
        <w:t>и перемещению израсходовано 2,3 млн руб., 1,7 млн руб. возвращено в бюджет города по требованиям возмещения ущерба бюджету, выставленным собственникам НТО. Поступления средств по требованиям продолжается.</w:t>
      </w:r>
    </w:p>
    <w:p w:rsidR="00762B6C" w:rsidRPr="00762B6C" w:rsidRDefault="00762B6C" w:rsidP="00762B6C">
      <w:pPr>
        <w:ind w:firstLine="720"/>
        <w:jc w:val="both"/>
        <w:rPr>
          <w:color w:val="000000"/>
          <w:sz w:val="28"/>
          <w:szCs w:val="28"/>
        </w:rPr>
      </w:pPr>
      <w:r w:rsidRPr="00762B6C">
        <w:rPr>
          <w:color w:val="000000"/>
          <w:sz w:val="28"/>
          <w:szCs w:val="28"/>
        </w:rPr>
        <w:t xml:space="preserve">Места, освобожденные от самовольно размещенных НТО, в приоритетном порядке включаются в конкурсные процедуры на право заключения договора </w:t>
      </w:r>
      <w:r w:rsidRPr="00762B6C">
        <w:rPr>
          <w:color w:val="000000"/>
          <w:sz w:val="28"/>
          <w:szCs w:val="28"/>
        </w:rPr>
        <w:br/>
        <w:t xml:space="preserve">о размещении НТО. </w:t>
      </w:r>
    </w:p>
    <w:p w:rsidR="00762B6C" w:rsidRPr="00762B6C" w:rsidRDefault="00762B6C" w:rsidP="00762B6C">
      <w:pPr>
        <w:ind w:firstLine="720"/>
        <w:jc w:val="both"/>
        <w:rPr>
          <w:sz w:val="28"/>
          <w:szCs w:val="28"/>
        </w:rPr>
      </w:pPr>
      <w:r w:rsidRPr="00762B6C">
        <w:rPr>
          <w:sz w:val="28"/>
          <w:szCs w:val="28"/>
        </w:rPr>
        <w:t>В 2020 году введены в легальный оборот 58 земельных участков, занятых ранее самовольно размещенными объектами торговли, на территориях:</w:t>
      </w:r>
    </w:p>
    <w:p w:rsidR="00762B6C" w:rsidRPr="00762B6C" w:rsidRDefault="00762B6C" w:rsidP="00762B6C">
      <w:pPr>
        <w:ind w:firstLine="720"/>
        <w:rPr>
          <w:sz w:val="28"/>
          <w:szCs w:val="28"/>
        </w:rPr>
      </w:pPr>
      <w:r w:rsidRPr="00762B6C">
        <w:rPr>
          <w:sz w:val="28"/>
          <w:szCs w:val="28"/>
        </w:rPr>
        <w:t>- пер. Рубиновый;</w:t>
      </w:r>
    </w:p>
    <w:p w:rsidR="00762B6C" w:rsidRPr="00762B6C" w:rsidRDefault="00762B6C" w:rsidP="00762B6C">
      <w:pPr>
        <w:ind w:firstLine="720"/>
        <w:rPr>
          <w:sz w:val="28"/>
          <w:szCs w:val="28"/>
        </w:rPr>
      </w:pPr>
      <w:r w:rsidRPr="00762B6C">
        <w:rPr>
          <w:sz w:val="28"/>
          <w:szCs w:val="28"/>
        </w:rPr>
        <w:t>- ул. Лелюшенко (часть «Темерника»);</w:t>
      </w:r>
    </w:p>
    <w:p w:rsidR="00762B6C" w:rsidRPr="00762B6C" w:rsidRDefault="00762B6C" w:rsidP="00762B6C">
      <w:pPr>
        <w:ind w:firstLine="720"/>
        <w:rPr>
          <w:sz w:val="28"/>
          <w:szCs w:val="28"/>
        </w:rPr>
      </w:pPr>
      <w:r w:rsidRPr="00762B6C">
        <w:rPr>
          <w:sz w:val="28"/>
          <w:szCs w:val="28"/>
        </w:rPr>
        <w:t>- 40-летия Победы, 99 (рынок «Георгиевский»);</w:t>
      </w:r>
    </w:p>
    <w:p w:rsidR="00762B6C" w:rsidRPr="00762B6C" w:rsidRDefault="00762B6C" w:rsidP="00762B6C">
      <w:pPr>
        <w:ind w:firstLine="720"/>
        <w:rPr>
          <w:sz w:val="28"/>
          <w:szCs w:val="28"/>
        </w:rPr>
      </w:pPr>
      <w:r w:rsidRPr="00762B6C">
        <w:rPr>
          <w:sz w:val="28"/>
          <w:szCs w:val="28"/>
        </w:rPr>
        <w:t>- ул. Киргизская.</w:t>
      </w:r>
    </w:p>
    <w:p w:rsidR="00762B6C" w:rsidRPr="00762B6C" w:rsidRDefault="00762B6C" w:rsidP="00762B6C">
      <w:pPr>
        <w:ind w:firstLine="720"/>
        <w:jc w:val="both"/>
        <w:rPr>
          <w:sz w:val="28"/>
          <w:szCs w:val="28"/>
        </w:rPr>
      </w:pPr>
      <w:r w:rsidRPr="00762B6C">
        <w:rPr>
          <w:sz w:val="28"/>
          <w:szCs w:val="28"/>
        </w:rPr>
        <w:t xml:space="preserve">За 2020 год проведено 7 конкурсов на право заключения договоров </w:t>
      </w:r>
      <w:r w:rsidRPr="00762B6C">
        <w:rPr>
          <w:sz w:val="28"/>
          <w:szCs w:val="28"/>
        </w:rPr>
        <w:br/>
        <w:t>о размещении нестационарных торговых объектов. Конкурсные процедуры были проведены в отношении 187 мест размещения НТО (за 2019 год проведено 10 конкурсов в отношении 167 мест размещения НТО).</w:t>
      </w:r>
    </w:p>
    <w:p w:rsidR="00762B6C" w:rsidRPr="00762B6C" w:rsidRDefault="00762B6C" w:rsidP="00762B6C">
      <w:pPr>
        <w:ind w:firstLine="720"/>
        <w:jc w:val="both"/>
        <w:rPr>
          <w:sz w:val="28"/>
          <w:szCs w:val="28"/>
        </w:rPr>
      </w:pPr>
      <w:r w:rsidRPr="00762B6C">
        <w:rPr>
          <w:sz w:val="28"/>
          <w:szCs w:val="28"/>
        </w:rPr>
        <w:t>По итогам конкурсов заключено 116 договоров о размещении НТО (по итогам 2019 года заключено 73 договора о размещении НТО). Достигнуто нормативное значение по обеспечению населения города Ростова-на-Дону печатной продукцией, которое составляет 191 торговое место.</w:t>
      </w:r>
    </w:p>
    <w:p w:rsidR="00762B6C" w:rsidRPr="00762B6C" w:rsidRDefault="00762B6C" w:rsidP="00762B6C">
      <w:pPr>
        <w:ind w:firstLine="720"/>
        <w:jc w:val="both"/>
        <w:rPr>
          <w:sz w:val="28"/>
          <w:szCs w:val="28"/>
        </w:rPr>
      </w:pPr>
      <w:r w:rsidRPr="00762B6C">
        <w:rPr>
          <w:sz w:val="28"/>
          <w:szCs w:val="28"/>
        </w:rPr>
        <w:t>По результатам проведенных торгов в 2020 году хозяйствующим субъектам будет предоставлено 432 торговых места.</w:t>
      </w:r>
    </w:p>
    <w:p w:rsidR="00762B6C" w:rsidRPr="00762B6C" w:rsidRDefault="00762B6C" w:rsidP="00762B6C">
      <w:pPr>
        <w:ind w:firstLine="720"/>
        <w:jc w:val="both"/>
        <w:rPr>
          <w:color w:val="000000"/>
          <w:sz w:val="28"/>
          <w:szCs w:val="28"/>
        </w:rPr>
      </w:pPr>
      <w:r w:rsidRPr="00762B6C">
        <w:rPr>
          <w:color w:val="000000"/>
          <w:sz w:val="28"/>
          <w:szCs w:val="28"/>
        </w:rPr>
        <w:t xml:space="preserve">Доходы бюджета, поступившие в виде авансов за право размещения НТО </w:t>
      </w:r>
      <w:r w:rsidRPr="00762B6C">
        <w:rPr>
          <w:color w:val="000000"/>
          <w:sz w:val="28"/>
          <w:szCs w:val="28"/>
        </w:rPr>
        <w:br/>
        <w:t xml:space="preserve">от победителей конкурсных процедур, в 2020 году составили </w:t>
      </w:r>
      <w:r w:rsidRPr="00762B6C">
        <w:rPr>
          <w:sz w:val="28"/>
          <w:szCs w:val="28"/>
        </w:rPr>
        <w:t>91 млн</w:t>
      </w:r>
      <w:r w:rsidRPr="00762B6C">
        <w:rPr>
          <w:color w:val="000000"/>
          <w:sz w:val="28"/>
          <w:szCs w:val="28"/>
        </w:rPr>
        <w:t xml:space="preserve"> руб. </w:t>
      </w:r>
      <w:r w:rsidRPr="00762B6C">
        <w:rPr>
          <w:color w:val="000000"/>
          <w:sz w:val="28"/>
          <w:szCs w:val="28"/>
        </w:rPr>
        <w:br/>
        <w:t xml:space="preserve">(за 2019 год поступления в виде обеспечения участия в конкурсе составили </w:t>
      </w:r>
      <w:r w:rsidRPr="00762B6C">
        <w:rPr>
          <w:color w:val="000000"/>
          <w:sz w:val="28"/>
          <w:szCs w:val="28"/>
        </w:rPr>
        <w:br/>
        <w:t>4,7 млн руб.).</w:t>
      </w:r>
    </w:p>
    <w:p w:rsidR="00762B6C" w:rsidRPr="00762B6C" w:rsidRDefault="00762B6C" w:rsidP="00762B6C">
      <w:pPr>
        <w:ind w:firstLine="720"/>
        <w:jc w:val="both"/>
        <w:rPr>
          <w:sz w:val="28"/>
          <w:szCs w:val="28"/>
        </w:rPr>
      </w:pPr>
      <w:r w:rsidRPr="00762B6C">
        <w:rPr>
          <w:sz w:val="28"/>
          <w:szCs w:val="28"/>
        </w:rPr>
        <w:t>Выпущено постановление Администрации города Ростова-на-Дону</w:t>
      </w:r>
      <w:r w:rsidRPr="00762B6C">
        <w:rPr>
          <w:sz w:val="28"/>
          <w:szCs w:val="28"/>
        </w:rPr>
        <w:br/>
        <w:t xml:space="preserve">от 23.12.2020 № 1343 «Об утверждении Концепции развития торгового пространства на территории муниципального образования «Город </w:t>
      </w:r>
      <w:r w:rsidRPr="00762B6C">
        <w:rPr>
          <w:sz w:val="28"/>
          <w:szCs w:val="28"/>
        </w:rPr>
        <w:br/>
        <w:t xml:space="preserve">Ростов-на-Дону» на период до 2030 года». </w:t>
      </w:r>
    </w:p>
    <w:p w:rsidR="00762B6C" w:rsidRPr="00762B6C" w:rsidRDefault="00762B6C" w:rsidP="00762B6C">
      <w:pPr>
        <w:shd w:val="clear" w:color="auto" w:fill="FFFFFF"/>
        <w:ind w:firstLine="720"/>
        <w:jc w:val="both"/>
        <w:rPr>
          <w:sz w:val="28"/>
          <w:szCs w:val="28"/>
          <w:lang w:eastAsia="ar-SA"/>
        </w:rPr>
      </w:pPr>
      <w:r w:rsidRPr="00762B6C">
        <w:rPr>
          <w:sz w:val="28"/>
          <w:szCs w:val="28"/>
          <w:lang w:eastAsia="ar-SA"/>
        </w:rPr>
        <w:t xml:space="preserve">В целях обеспечения максимальной открытости процедуры внесения изменений в Схему размещения нестационарных торговых объектов и упрощения порядка проведения конкурсной процедуры при установке НТО на территории города создана геоинформационная система управления торговлей «Умная торговля». </w:t>
      </w:r>
    </w:p>
    <w:p w:rsidR="00762B6C" w:rsidRPr="00762B6C" w:rsidRDefault="00762B6C" w:rsidP="00762B6C">
      <w:pPr>
        <w:shd w:val="clear" w:color="auto" w:fill="FFFFFF"/>
        <w:ind w:firstLine="720"/>
        <w:jc w:val="both"/>
        <w:rPr>
          <w:sz w:val="28"/>
          <w:szCs w:val="28"/>
          <w:lang w:eastAsia="ar-SA"/>
        </w:rPr>
      </w:pPr>
      <w:r w:rsidRPr="00762B6C">
        <w:rPr>
          <w:sz w:val="28"/>
          <w:szCs w:val="28"/>
          <w:lang w:eastAsia="ar-SA"/>
        </w:rPr>
        <w:t xml:space="preserve">Геоинформационная система «Умная торговля» включает в себя модуль интеграции с региональной информационной системой «Портал потребительского рынка Ростовской области с интерактивной картой объектов потребительского рынка и мест несанкционированной торговли». </w:t>
      </w:r>
    </w:p>
    <w:p w:rsidR="00762B6C" w:rsidRPr="00762B6C" w:rsidRDefault="00762B6C" w:rsidP="00762B6C">
      <w:pPr>
        <w:shd w:val="clear" w:color="auto" w:fill="FFFFFF"/>
        <w:ind w:firstLine="720"/>
        <w:jc w:val="both"/>
        <w:rPr>
          <w:sz w:val="28"/>
          <w:szCs w:val="28"/>
          <w:lang w:eastAsia="ar-SA"/>
        </w:rPr>
      </w:pPr>
      <w:r w:rsidRPr="00762B6C">
        <w:rPr>
          <w:sz w:val="28"/>
          <w:szCs w:val="28"/>
          <w:lang w:eastAsia="ar-SA"/>
        </w:rPr>
        <w:t xml:space="preserve">Это картографический сервис, содержащий в себе сведения о местах размещения НТО с заключенными договорами аренды и размещения; о местах </w:t>
      </w:r>
      <w:r w:rsidRPr="00762B6C">
        <w:rPr>
          <w:sz w:val="28"/>
          <w:szCs w:val="28"/>
          <w:lang w:eastAsia="ar-SA"/>
        </w:rPr>
        <w:br/>
        <w:t xml:space="preserve">в схеме размещения НТО, доступных для проведения конкурсной процедуры; </w:t>
      </w:r>
      <w:r w:rsidRPr="00762B6C">
        <w:rPr>
          <w:sz w:val="28"/>
          <w:szCs w:val="28"/>
          <w:lang w:eastAsia="ar-SA"/>
        </w:rPr>
        <w:br/>
      </w:r>
      <w:r w:rsidRPr="00762B6C">
        <w:rPr>
          <w:sz w:val="28"/>
          <w:szCs w:val="28"/>
          <w:lang w:eastAsia="ar-SA"/>
        </w:rPr>
        <w:lastRenderedPageBreak/>
        <w:t xml:space="preserve">о местах размещения летних площадок; о местах размещения НТО </w:t>
      </w:r>
      <w:r w:rsidRPr="00762B6C">
        <w:rPr>
          <w:sz w:val="28"/>
          <w:szCs w:val="28"/>
          <w:lang w:eastAsia="ar-SA"/>
        </w:rPr>
        <w:br/>
        <w:t>без правовых оснований.</w:t>
      </w:r>
    </w:p>
    <w:p w:rsidR="00762B6C" w:rsidRPr="00762B6C" w:rsidRDefault="00762B6C" w:rsidP="00762B6C">
      <w:pPr>
        <w:ind w:firstLine="720"/>
        <w:jc w:val="both"/>
        <w:rPr>
          <w:sz w:val="28"/>
          <w:szCs w:val="28"/>
          <w:lang w:eastAsia="ar-SA"/>
        </w:rPr>
      </w:pPr>
      <w:r w:rsidRPr="00762B6C">
        <w:rPr>
          <w:sz w:val="28"/>
          <w:szCs w:val="28"/>
          <w:lang w:eastAsia="ar-SA"/>
        </w:rPr>
        <w:t>Постановлением Администрации города Ростова-на-Дону от 28.03.2020 № 291 «О создании рабочей группы по проведению мониторинга объектов торговли, общественного питания и бытового обслуживания на территории города</w:t>
      </w:r>
      <w:r w:rsidRPr="00762B6C">
        <w:rPr>
          <w:sz w:val="28"/>
          <w:szCs w:val="28"/>
          <w:lang w:eastAsia="ar-SA"/>
        </w:rPr>
        <w:br/>
        <w:t>Ростова-на-Дону» утвержден порядок осуществления ежедневного мониторинга объектов торговли, бытового обслуживания, общественного питания на предмет соблюдения хозяйствующими субъектами:</w:t>
      </w:r>
    </w:p>
    <w:p w:rsidR="00762B6C" w:rsidRPr="00762B6C" w:rsidRDefault="00762B6C" w:rsidP="00762B6C">
      <w:pPr>
        <w:ind w:firstLine="720"/>
        <w:jc w:val="both"/>
        <w:rPr>
          <w:sz w:val="28"/>
          <w:szCs w:val="28"/>
          <w:lang w:eastAsia="ar-SA"/>
        </w:rPr>
      </w:pPr>
      <w:r w:rsidRPr="00762B6C">
        <w:rPr>
          <w:sz w:val="28"/>
          <w:szCs w:val="28"/>
          <w:lang w:eastAsia="ar-SA"/>
        </w:rPr>
        <w:t>- рекомендаций Управления Роспотребнадзора по Ростовской области в части проведения профилактических и дезинфекционных мероприятий;</w:t>
      </w:r>
    </w:p>
    <w:p w:rsidR="00762B6C" w:rsidRPr="00762B6C" w:rsidRDefault="00762B6C" w:rsidP="00762B6C">
      <w:pPr>
        <w:ind w:firstLine="720"/>
        <w:jc w:val="both"/>
        <w:rPr>
          <w:sz w:val="28"/>
          <w:szCs w:val="28"/>
          <w:lang w:eastAsia="ar-SA"/>
        </w:rPr>
      </w:pPr>
      <w:r w:rsidRPr="00762B6C">
        <w:rPr>
          <w:sz w:val="28"/>
          <w:szCs w:val="28"/>
          <w:lang w:eastAsia="ar-SA"/>
        </w:rPr>
        <w:t xml:space="preserve">- постановления Правительства Ростовской области от 05.04.2020 № 272 </w:t>
      </w:r>
      <w:r w:rsidRPr="00762B6C">
        <w:rPr>
          <w:sz w:val="28"/>
          <w:szCs w:val="28"/>
          <w:lang w:eastAsia="ar-SA"/>
        </w:rPr>
        <w:br/>
        <w:t>«О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p w:rsidR="0073213C" w:rsidRDefault="00762B6C" w:rsidP="00762B6C">
      <w:pPr>
        <w:ind w:firstLine="720"/>
        <w:jc w:val="both"/>
      </w:pPr>
      <w:r w:rsidRPr="00762B6C">
        <w:rPr>
          <w:sz w:val="28"/>
          <w:szCs w:val="28"/>
          <w:lang w:eastAsia="ar-SA"/>
        </w:rPr>
        <w:t xml:space="preserve">За 2020 год составлено 3 010 проколов (на физических лиц – 2 494, </w:t>
      </w:r>
      <w:r w:rsidRPr="00762B6C">
        <w:rPr>
          <w:sz w:val="28"/>
          <w:szCs w:val="28"/>
          <w:lang w:eastAsia="ar-SA"/>
        </w:rPr>
        <w:br/>
        <w:t>на индивидуальных предпринимателей – 424, на юридических лиц – 92).</w:t>
      </w:r>
    </w:p>
    <w:sectPr w:rsidR="0073213C" w:rsidSect="00D04B29">
      <w:pgSz w:w="11906" w:h="16838"/>
      <w:pgMar w:top="1134" w:right="567"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82" w:rsidRDefault="00DB5582" w:rsidP="00295F07">
      <w:r>
        <w:separator/>
      </w:r>
    </w:p>
  </w:endnote>
  <w:endnote w:type="continuationSeparator" w:id="0">
    <w:p w:rsidR="00DB5582" w:rsidRDefault="00DB5582" w:rsidP="0029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82" w:rsidRDefault="00DB5582" w:rsidP="00295F07">
      <w:r>
        <w:separator/>
      </w:r>
    </w:p>
  </w:footnote>
  <w:footnote w:type="continuationSeparator" w:id="0">
    <w:p w:rsidR="00DB5582" w:rsidRDefault="00DB5582" w:rsidP="00295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91F"/>
    <w:multiLevelType w:val="hybridMultilevel"/>
    <w:tmpl w:val="048A63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B205919"/>
    <w:multiLevelType w:val="hybridMultilevel"/>
    <w:tmpl w:val="319E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3662B"/>
    <w:multiLevelType w:val="multilevel"/>
    <w:tmpl w:val="AD66A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3505A"/>
    <w:multiLevelType w:val="multilevel"/>
    <w:tmpl w:val="A7F4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6B0335"/>
    <w:multiLevelType w:val="hybridMultilevel"/>
    <w:tmpl w:val="6642745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3D2093E"/>
    <w:multiLevelType w:val="hybridMultilevel"/>
    <w:tmpl w:val="866C3C08"/>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C55E01"/>
    <w:multiLevelType w:val="multilevel"/>
    <w:tmpl w:val="10F4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E103B"/>
    <w:multiLevelType w:val="hybridMultilevel"/>
    <w:tmpl w:val="CA6AD57C"/>
    <w:lvl w:ilvl="0" w:tplc="6DDC129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15:restartNumberingAfterBreak="0">
    <w:nsid w:val="7E154328"/>
    <w:multiLevelType w:val="hybridMultilevel"/>
    <w:tmpl w:val="2EFA7FEA"/>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F56367"/>
    <w:multiLevelType w:val="hybridMultilevel"/>
    <w:tmpl w:val="8A30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6"/>
  </w:num>
  <w:num w:numId="6">
    <w:abstractNumId w:val="1"/>
  </w:num>
  <w:num w:numId="7">
    <w:abstractNumId w:val="8"/>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8C"/>
    <w:rsid w:val="0000288B"/>
    <w:rsid w:val="00014019"/>
    <w:rsid w:val="00015238"/>
    <w:rsid w:val="00022269"/>
    <w:rsid w:val="00027383"/>
    <w:rsid w:val="00036013"/>
    <w:rsid w:val="00037AAE"/>
    <w:rsid w:val="000403E8"/>
    <w:rsid w:val="00042C6C"/>
    <w:rsid w:val="00047155"/>
    <w:rsid w:val="000506B6"/>
    <w:rsid w:val="00051D4E"/>
    <w:rsid w:val="000705B6"/>
    <w:rsid w:val="00070F0A"/>
    <w:rsid w:val="0007439C"/>
    <w:rsid w:val="0007534A"/>
    <w:rsid w:val="000763EB"/>
    <w:rsid w:val="000770B8"/>
    <w:rsid w:val="00081D2C"/>
    <w:rsid w:val="00083BFD"/>
    <w:rsid w:val="00093C20"/>
    <w:rsid w:val="000A32B4"/>
    <w:rsid w:val="000A5A06"/>
    <w:rsid w:val="000A7CCA"/>
    <w:rsid w:val="000B398F"/>
    <w:rsid w:val="000D01DA"/>
    <w:rsid w:val="000D3BB7"/>
    <w:rsid w:val="000D48B4"/>
    <w:rsid w:val="000D6C11"/>
    <w:rsid w:val="000F7D60"/>
    <w:rsid w:val="00100CB9"/>
    <w:rsid w:val="00100DD0"/>
    <w:rsid w:val="00107785"/>
    <w:rsid w:val="00113240"/>
    <w:rsid w:val="0011597B"/>
    <w:rsid w:val="00120D67"/>
    <w:rsid w:val="00121BA1"/>
    <w:rsid w:val="00123E08"/>
    <w:rsid w:val="00127C04"/>
    <w:rsid w:val="00130B34"/>
    <w:rsid w:val="00130BB5"/>
    <w:rsid w:val="00140F50"/>
    <w:rsid w:val="00146B04"/>
    <w:rsid w:val="0014720D"/>
    <w:rsid w:val="0015050E"/>
    <w:rsid w:val="00150F53"/>
    <w:rsid w:val="001536F4"/>
    <w:rsid w:val="00154E4C"/>
    <w:rsid w:val="001566B5"/>
    <w:rsid w:val="001574CA"/>
    <w:rsid w:val="00166874"/>
    <w:rsid w:val="0017558C"/>
    <w:rsid w:val="00180AD3"/>
    <w:rsid w:val="001826D8"/>
    <w:rsid w:val="0018432F"/>
    <w:rsid w:val="00185C26"/>
    <w:rsid w:val="00187089"/>
    <w:rsid w:val="001A02C1"/>
    <w:rsid w:val="001A20B4"/>
    <w:rsid w:val="001A31B5"/>
    <w:rsid w:val="001B4EB7"/>
    <w:rsid w:val="001C2C2B"/>
    <w:rsid w:val="001C78D8"/>
    <w:rsid w:val="001E05F4"/>
    <w:rsid w:val="001E19DF"/>
    <w:rsid w:val="001F2C23"/>
    <w:rsid w:val="00203FEE"/>
    <w:rsid w:val="00206F49"/>
    <w:rsid w:val="002076E9"/>
    <w:rsid w:val="002129E3"/>
    <w:rsid w:val="00237708"/>
    <w:rsid w:val="0025295D"/>
    <w:rsid w:val="0025327C"/>
    <w:rsid w:val="0027422F"/>
    <w:rsid w:val="00274831"/>
    <w:rsid w:val="002753A1"/>
    <w:rsid w:val="00280830"/>
    <w:rsid w:val="00283851"/>
    <w:rsid w:val="00287A67"/>
    <w:rsid w:val="002952AE"/>
    <w:rsid w:val="00295F07"/>
    <w:rsid w:val="002A3C6A"/>
    <w:rsid w:val="002A6270"/>
    <w:rsid w:val="002C00A0"/>
    <w:rsid w:val="002C2391"/>
    <w:rsid w:val="002D003F"/>
    <w:rsid w:val="002D276B"/>
    <w:rsid w:val="002D552D"/>
    <w:rsid w:val="002D65CD"/>
    <w:rsid w:val="002E40F5"/>
    <w:rsid w:val="002F1DC8"/>
    <w:rsid w:val="002F5097"/>
    <w:rsid w:val="00306B95"/>
    <w:rsid w:val="00310032"/>
    <w:rsid w:val="003257B4"/>
    <w:rsid w:val="00331743"/>
    <w:rsid w:val="00340A36"/>
    <w:rsid w:val="00342236"/>
    <w:rsid w:val="003566C7"/>
    <w:rsid w:val="003601B6"/>
    <w:rsid w:val="00362D9E"/>
    <w:rsid w:val="003676E0"/>
    <w:rsid w:val="00370D84"/>
    <w:rsid w:val="00371329"/>
    <w:rsid w:val="00371F2F"/>
    <w:rsid w:val="00374AF0"/>
    <w:rsid w:val="003763B1"/>
    <w:rsid w:val="003812A0"/>
    <w:rsid w:val="003A2597"/>
    <w:rsid w:val="003A51E3"/>
    <w:rsid w:val="003A5F52"/>
    <w:rsid w:val="003B6767"/>
    <w:rsid w:val="003E2DB3"/>
    <w:rsid w:val="003E46AE"/>
    <w:rsid w:val="003E4E1B"/>
    <w:rsid w:val="003E64AE"/>
    <w:rsid w:val="00416021"/>
    <w:rsid w:val="00427C6A"/>
    <w:rsid w:val="00435ABE"/>
    <w:rsid w:val="004364C0"/>
    <w:rsid w:val="00440D52"/>
    <w:rsid w:val="00452938"/>
    <w:rsid w:val="004545C0"/>
    <w:rsid w:val="00456401"/>
    <w:rsid w:val="00473C92"/>
    <w:rsid w:val="004834B3"/>
    <w:rsid w:val="00485DC2"/>
    <w:rsid w:val="00486C81"/>
    <w:rsid w:val="00490D12"/>
    <w:rsid w:val="004A4E43"/>
    <w:rsid w:val="004A7048"/>
    <w:rsid w:val="004C3B8D"/>
    <w:rsid w:val="004C714C"/>
    <w:rsid w:val="004D67CD"/>
    <w:rsid w:val="004E2BFC"/>
    <w:rsid w:val="004E371C"/>
    <w:rsid w:val="004E5B81"/>
    <w:rsid w:val="004F2D89"/>
    <w:rsid w:val="004F6AB0"/>
    <w:rsid w:val="005049B6"/>
    <w:rsid w:val="00512A0C"/>
    <w:rsid w:val="00521D2C"/>
    <w:rsid w:val="00522838"/>
    <w:rsid w:val="00534845"/>
    <w:rsid w:val="00542170"/>
    <w:rsid w:val="0054701B"/>
    <w:rsid w:val="005517DB"/>
    <w:rsid w:val="00554324"/>
    <w:rsid w:val="005579F3"/>
    <w:rsid w:val="00563427"/>
    <w:rsid w:val="005637A4"/>
    <w:rsid w:val="005705E6"/>
    <w:rsid w:val="005806E1"/>
    <w:rsid w:val="00586478"/>
    <w:rsid w:val="00590631"/>
    <w:rsid w:val="005A010F"/>
    <w:rsid w:val="005A073F"/>
    <w:rsid w:val="005B1DF3"/>
    <w:rsid w:val="005B2F1E"/>
    <w:rsid w:val="005B5599"/>
    <w:rsid w:val="005B695E"/>
    <w:rsid w:val="005C3F06"/>
    <w:rsid w:val="005C54D4"/>
    <w:rsid w:val="005C6C80"/>
    <w:rsid w:val="005C77CD"/>
    <w:rsid w:val="005F2FC5"/>
    <w:rsid w:val="006011E5"/>
    <w:rsid w:val="00601C66"/>
    <w:rsid w:val="00602036"/>
    <w:rsid w:val="00605F54"/>
    <w:rsid w:val="006113BA"/>
    <w:rsid w:val="00615169"/>
    <w:rsid w:val="0061741C"/>
    <w:rsid w:val="0062172B"/>
    <w:rsid w:val="00621C8E"/>
    <w:rsid w:val="00631916"/>
    <w:rsid w:val="006460EB"/>
    <w:rsid w:val="006474D8"/>
    <w:rsid w:val="006527F1"/>
    <w:rsid w:val="00655C88"/>
    <w:rsid w:val="00656470"/>
    <w:rsid w:val="00660AEC"/>
    <w:rsid w:val="00660B20"/>
    <w:rsid w:val="00663AF9"/>
    <w:rsid w:val="00664DDE"/>
    <w:rsid w:val="00670050"/>
    <w:rsid w:val="00677554"/>
    <w:rsid w:val="006836B5"/>
    <w:rsid w:val="006962FB"/>
    <w:rsid w:val="006A3D21"/>
    <w:rsid w:val="006A5548"/>
    <w:rsid w:val="006A7E02"/>
    <w:rsid w:val="006B2695"/>
    <w:rsid w:val="006B372E"/>
    <w:rsid w:val="006D52E5"/>
    <w:rsid w:val="006D7B16"/>
    <w:rsid w:val="006E57D3"/>
    <w:rsid w:val="006F26FF"/>
    <w:rsid w:val="006F4B77"/>
    <w:rsid w:val="00701695"/>
    <w:rsid w:val="00702543"/>
    <w:rsid w:val="00703A76"/>
    <w:rsid w:val="007075AB"/>
    <w:rsid w:val="00707CCC"/>
    <w:rsid w:val="00717AD5"/>
    <w:rsid w:val="0072420B"/>
    <w:rsid w:val="00727430"/>
    <w:rsid w:val="0073213C"/>
    <w:rsid w:val="007476F9"/>
    <w:rsid w:val="007600CA"/>
    <w:rsid w:val="0076103E"/>
    <w:rsid w:val="00761A6F"/>
    <w:rsid w:val="00762B6C"/>
    <w:rsid w:val="007650FD"/>
    <w:rsid w:val="0076788F"/>
    <w:rsid w:val="00770933"/>
    <w:rsid w:val="00774D91"/>
    <w:rsid w:val="007752A4"/>
    <w:rsid w:val="007761BD"/>
    <w:rsid w:val="007824A8"/>
    <w:rsid w:val="0078258E"/>
    <w:rsid w:val="007924BE"/>
    <w:rsid w:val="0079628A"/>
    <w:rsid w:val="007969D5"/>
    <w:rsid w:val="007A6BBD"/>
    <w:rsid w:val="007A7DB5"/>
    <w:rsid w:val="007B000F"/>
    <w:rsid w:val="007D1A81"/>
    <w:rsid w:val="007D3BC2"/>
    <w:rsid w:val="007E3AA7"/>
    <w:rsid w:val="007F0CFD"/>
    <w:rsid w:val="007F1121"/>
    <w:rsid w:val="007F5B85"/>
    <w:rsid w:val="007F5F43"/>
    <w:rsid w:val="007F7D35"/>
    <w:rsid w:val="00801D20"/>
    <w:rsid w:val="00802E28"/>
    <w:rsid w:val="00813F15"/>
    <w:rsid w:val="00825D4A"/>
    <w:rsid w:val="00827577"/>
    <w:rsid w:val="00837426"/>
    <w:rsid w:val="00841849"/>
    <w:rsid w:val="00841E5D"/>
    <w:rsid w:val="008436D6"/>
    <w:rsid w:val="00851C5B"/>
    <w:rsid w:val="00856F6B"/>
    <w:rsid w:val="00867F30"/>
    <w:rsid w:val="008704E8"/>
    <w:rsid w:val="00887DFF"/>
    <w:rsid w:val="00895CFE"/>
    <w:rsid w:val="008A3239"/>
    <w:rsid w:val="008B1C52"/>
    <w:rsid w:val="008B788B"/>
    <w:rsid w:val="008C1179"/>
    <w:rsid w:val="008C3032"/>
    <w:rsid w:val="008C4590"/>
    <w:rsid w:val="008E2495"/>
    <w:rsid w:val="008E2E0D"/>
    <w:rsid w:val="008E5A4F"/>
    <w:rsid w:val="008F3940"/>
    <w:rsid w:val="0090090F"/>
    <w:rsid w:val="00900C7C"/>
    <w:rsid w:val="00912C29"/>
    <w:rsid w:val="0092187B"/>
    <w:rsid w:val="00926F0B"/>
    <w:rsid w:val="0092712C"/>
    <w:rsid w:val="00943783"/>
    <w:rsid w:val="00944D7E"/>
    <w:rsid w:val="00945909"/>
    <w:rsid w:val="00951841"/>
    <w:rsid w:val="00952D9D"/>
    <w:rsid w:val="0095602C"/>
    <w:rsid w:val="009564F7"/>
    <w:rsid w:val="00960CFD"/>
    <w:rsid w:val="00980D79"/>
    <w:rsid w:val="009828E2"/>
    <w:rsid w:val="00986182"/>
    <w:rsid w:val="00992D3C"/>
    <w:rsid w:val="00994521"/>
    <w:rsid w:val="009A0B60"/>
    <w:rsid w:val="009B387C"/>
    <w:rsid w:val="009E7A6F"/>
    <w:rsid w:val="00A00C8C"/>
    <w:rsid w:val="00A303C6"/>
    <w:rsid w:val="00A30A2D"/>
    <w:rsid w:val="00A42CC9"/>
    <w:rsid w:val="00A46D1C"/>
    <w:rsid w:val="00A531A1"/>
    <w:rsid w:val="00A627AE"/>
    <w:rsid w:val="00A71C68"/>
    <w:rsid w:val="00A808CB"/>
    <w:rsid w:val="00A8197A"/>
    <w:rsid w:val="00A8408D"/>
    <w:rsid w:val="00A94AE8"/>
    <w:rsid w:val="00AA278C"/>
    <w:rsid w:val="00AA44A8"/>
    <w:rsid w:val="00AA4964"/>
    <w:rsid w:val="00AB3585"/>
    <w:rsid w:val="00AC032A"/>
    <w:rsid w:val="00AC1E48"/>
    <w:rsid w:val="00AD38D9"/>
    <w:rsid w:val="00AD4C15"/>
    <w:rsid w:val="00AD63F0"/>
    <w:rsid w:val="00AE5206"/>
    <w:rsid w:val="00AE6094"/>
    <w:rsid w:val="00AF2E87"/>
    <w:rsid w:val="00AF4057"/>
    <w:rsid w:val="00AF4363"/>
    <w:rsid w:val="00AF5E28"/>
    <w:rsid w:val="00AF6C3D"/>
    <w:rsid w:val="00B0464E"/>
    <w:rsid w:val="00B059A7"/>
    <w:rsid w:val="00B136E0"/>
    <w:rsid w:val="00B13D94"/>
    <w:rsid w:val="00B26EB7"/>
    <w:rsid w:val="00B275CF"/>
    <w:rsid w:val="00B31842"/>
    <w:rsid w:val="00B346E3"/>
    <w:rsid w:val="00B43119"/>
    <w:rsid w:val="00B474C5"/>
    <w:rsid w:val="00B51B8C"/>
    <w:rsid w:val="00B52EEF"/>
    <w:rsid w:val="00B6598F"/>
    <w:rsid w:val="00B81E39"/>
    <w:rsid w:val="00B81E4C"/>
    <w:rsid w:val="00B823C3"/>
    <w:rsid w:val="00B82DFD"/>
    <w:rsid w:val="00B84370"/>
    <w:rsid w:val="00BA52C0"/>
    <w:rsid w:val="00BB2FBF"/>
    <w:rsid w:val="00BB682F"/>
    <w:rsid w:val="00BC3ED0"/>
    <w:rsid w:val="00BC47AC"/>
    <w:rsid w:val="00BD6494"/>
    <w:rsid w:val="00BE091C"/>
    <w:rsid w:val="00BF1868"/>
    <w:rsid w:val="00BF1B7F"/>
    <w:rsid w:val="00BF5422"/>
    <w:rsid w:val="00C00115"/>
    <w:rsid w:val="00C15123"/>
    <w:rsid w:val="00C15887"/>
    <w:rsid w:val="00C209CC"/>
    <w:rsid w:val="00C21AB5"/>
    <w:rsid w:val="00C422C6"/>
    <w:rsid w:val="00C46DD2"/>
    <w:rsid w:val="00C523B5"/>
    <w:rsid w:val="00C54F6E"/>
    <w:rsid w:val="00C569E2"/>
    <w:rsid w:val="00C60D7B"/>
    <w:rsid w:val="00C61747"/>
    <w:rsid w:val="00C624AD"/>
    <w:rsid w:val="00C644B2"/>
    <w:rsid w:val="00C70151"/>
    <w:rsid w:val="00C75FB2"/>
    <w:rsid w:val="00C85557"/>
    <w:rsid w:val="00C909A7"/>
    <w:rsid w:val="00C959AD"/>
    <w:rsid w:val="00C961A5"/>
    <w:rsid w:val="00C976EE"/>
    <w:rsid w:val="00CA266C"/>
    <w:rsid w:val="00CA2796"/>
    <w:rsid w:val="00CA492A"/>
    <w:rsid w:val="00CA4B6D"/>
    <w:rsid w:val="00CB03B0"/>
    <w:rsid w:val="00CB4C2C"/>
    <w:rsid w:val="00CB7E37"/>
    <w:rsid w:val="00CB7F80"/>
    <w:rsid w:val="00CD1772"/>
    <w:rsid w:val="00CD2A92"/>
    <w:rsid w:val="00CD76C4"/>
    <w:rsid w:val="00CE02C2"/>
    <w:rsid w:val="00CE6ABA"/>
    <w:rsid w:val="00CF184C"/>
    <w:rsid w:val="00CF2B17"/>
    <w:rsid w:val="00D04B29"/>
    <w:rsid w:val="00D16034"/>
    <w:rsid w:val="00D224DF"/>
    <w:rsid w:val="00D30B4C"/>
    <w:rsid w:val="00D33814"/>
    <w:rsid w:val="00D50C7D"/>
    <w:rsid w:val="00D67D5C"/>
    <w:rsid w:val="00D72326"/>
    <w:rsid w:val="00D73514"/>
    <w:rsid w:val="00D86F41"/>
    <w:rsid w:val="00DA2E27"/>
    <w:rsid w:val="00DB423E"/>
    <w:rsid w:val="00DB5582"/>
    <w:rsid w:val="00DB6772"/>
    <w:rsid w:val="00DC0623"/>
    <w:rsid w:val="00DC313D"/>
    <w:rsid w:val="00DD198D"/>
    <w:rsid w:val="00DD5C05"/>
    <w:rsid w:val="00DF59F5"/>
    <w:rsid w:val="00E03B3F"/>
    <w:rsid w:val="00E07B86"/>
    <w:rsid w:val="00E10F0B"/>
    <w:rsid w:val="00E1385E"/>
    <w:rsid w:val="00E15F6F"/>
    <w:rsid w:val="00E30C8E"/>
    <w:rsid w:val="00E3387A"/>
    <w:rsid w:val="00E4270D"/>
    <w:rsid w:val="00E50E7D"/>
    <w:rsid w:val="00E5222B"/>
    <w:rsid w:val="00E52EFC"/>
    <w:rsid w:val="00E600BB"/>
    <w:rsid w:val="00E637DA"/>
    <w:rsid w:val="00E6537C"/>
    <w:rsid w:val="00E66681"/>
    <w:rsid w:val="00E70982"/>
    <w:rsid w:val="00E959C5"/>
    <w:rsid w:val="00EB0AA6"/>
    <w:rsid w:val="00EB3C78"/>
    <w:rsid w:val="00EB7374"/>
    <w:rsid w:val="00EC49D1"/>
    <w:rsid w:val="00ED7216"/>
    <w:rsid w:val="00EE566A"/>
    <w:rsid w:val="00EF10A2"/>
    <w:rsid w:val="00EF62E5"/>
    <w:rsid w:val="00EF721C"/>
    <w:rsid w:val="00EF7393"/>
    <w:rsid w:val="00F04831"/>
    <w:rsid w:val="00F04DE0"/>
    <w:rsid w:val="00F10E56"/>
    <w:rsid w:val="00F10E84"/>
    <w:rsid w:val="00F17ED7"/>
    <w:rsid w:val="00F274F7"/>
    <w:rsid w:val="00F30E4D"/>
    <w:rsid w:val="00F3285C"/>
    <w:rsid w:val="00F33119"/>
    <w:rsid w:val="00F51213"/>
    <w:rsid w:val="00F524BE"/>
    <w:rsid w:val="00F63718"/>
    <w:rsid w:val="00F6582C"/>
    <w:rsid w:val="00F70EB0"/>
    <w:rsid w:val="00F763E8"/>
    <w:rsid w:val="00F802AA"/>
    <w:rsid w:val="00F951B3"/>
    <w:rsid w:val="00FA1653"/>
    <w:rsid w:val="00FC7E6D"/>
    <w:rsid w:val="00FD3E10"/>
    <w:rsid w:val="00FD775F"/>
    <w:rsid w:val="00FE52C1"/>
    <w:rsid w:val="00FE56E2"/>
    <w:rsid w:val="00FE6E8F"/>
    <w:rsid w:val="00FF2EFD"/>
    <w:rsid w:val="00F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C49D1C-E114-4719-B80C-E1C621BD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A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26EB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37AAE"/>
    <w:pPr>
      <w:spacing w:after="120"/>
      <w:ind w:left="283"/>
    </w:pPr>
    <w:rPr>
      <w:sz w:val="16"/>
      <w:szCs w:val="16"/>
    </w:rPr>
  </w:style>
  <w:style w:type="character" w:customStyle="1" w:styleId="32">
    <w:name w:val="Основной текст с отступом 3 Знак"/>
    <w:basedOn w:val="a0"/>
    <w:link w:val="31"/>
    <w:rsid w:val="00037AAE"/>
    <w:rPr>
      <w:rFonts w:ascii="Times New Roman" w:eastAsia="Times New Roman" w:hAnsi="Times New Roman" w:cs="Times New Roman"/>
      <w:sz w:val="16"/>
      <w:szCs w:val="16"/>
      <w:lang w:eastAsia="ru-RU"/>
    </w:rPr>
  </w:style>
  <w:style w:type="table" w:styleId="a3">
    <w:name w:val="Table Grid"/>
    <w:basedOn w:val="a1"/>
    <w:rsid w:val="00037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44D7E"/>
    <w:pPr>
      <w:ind w:left="720"/>
      <w:contextualSpacing/>
    </w:pPr>
  </w:style>
  <w:style w:type="paragraph" w:styleId="a6">
    <w:name w:val="Balloon Text"/>
    <w:basedOn w:val="a"/>
    <w:link w:val="a7"/>
    <w:uiPriority w:val="99"/>
    <w:semiHidden/>
    <w:unhideWhenUsed/>
    <w:rsid w:val="00AD4C15"/>
    <w:rPr>
      <w:rFonts w:ascii="Tahoma" w:hAnsi="Tahoma" w:cs="Tahoma"/>
      <w:sz w:val="16"/>
      <w:szCs w:val="16"/>
    </w:rPr>
  </w:style>
  <w:style w:type="character" w:customStyle="1" w:styleId="a7">
    <w:name w:val="Текст выноски Знак"/>
    <w:basedOn w:val="a0"/>
    <w:link w:val="a6"/>
    <w:uiPriority w:val="99"/>
    <w:semiHidden/>
    <w:rsid w:val="00AD4C15"/>
    <w:rPr>
      <w:rFonts w:ascii="Tahoma" w:eastAsia="Times New Roman" w:hAnsi="Tahoma" w:cs="Tahoma"/>
      <w:sz w:val="16"/>
      <w:szCs w:val="16"/>
      <w:lang w:eastAsia="ru-RU"/>
    </w:rPr>
  </w:style>
  <w:style w:type="character" w:styleId="a8">
    <w:name w:val="Hyperlink"/>
    <w:basedOn w:val="a0"/>
    <w:uiPriority w:val="99"/>
    <w:unhideWhenUsed/>
    <w:rsid w:val="00AB3585"/>
    <w:rPr>
      <w:color w:val="0000FF" w:themeColor="hyperlink"/>
      <w:u w:val="single"/>
    </w:rPr>
  </w:style>
  <w:style w:type="paragraph" w:customStyle="1" w:styleId="a9">
    <w:name w:val="Знак Знак Знак Знак"/>
    <w:basedOn w:val="a"/>
    <w:rsid w:val="000770B8"/>
    <w:pPr>
      <w:spacing w:before="100" w:beforeAutospacing="1" w:after="100" w:afterAutospacing="1"/>
      <w:jc w:val="both"/>
    </w:pPr>
    <w:rPr>
      <w:rFonts w:ascii="Tahoma" w:hAnsi="Tahoma"/>
      <w:sz w:val="20"/>
      <w:szCs w:val="20"/>
      <w:lang w:val="en-US" w:eastAsia="en-US"/>
    </w:rPr>
  </w:style>
  <w:style w:type="table" w:customStyle="1" w:styleId="1">
    <w:name w:val="Сетка таблицы1"/>
    <w:basedOn w:val="a1"/>
    <w:next w:val="a3"/>
    <w:uiPriority w:val="59"/>
    <w:rsid w:val="0010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7F5F43"/>
    <w:pPr>
      <w:spacing w:before="100" w:beforeAutospacing="1" w:after="100" w:afterAutospacing="1"/>
      <w:jc w:val="both"/>
    </w:pPr>
    <w:rPr>
      <w:rFonts w:ascii="Tahoma" w:hAnsi="Tahoma"/>
      <w:sz w:val="20"/>
      <w:szCs w:val="20"/>
      <w:lang w:val="en-US" w:eastAsia="en-US"/>
    </w:rPr>
  </w:style>
  <w:style w:type="table" w:customStyle="1" w:styleId="2">
    <w:name w:val="Сетка таблицы2"/>
    <w:basedOn w:val="a1"/>
    <w:next w:val="a3"/>
    <w:uiPriority w:val="59"/>
    <w:rsid w:val="00AA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w:basedOn w:val="a0"/>
    <w:rsid w:val="00727430"/>
    <w:rPr>
      <w:rFonts w:ascii="Times New Roman" w:eastAsia="Times New Roman" w:hAnsi="Times New Roman" w:cs="Times New Roman"/>
      <w:b w:val="0"/>
      <w:bCs w:val="0"/>
      <w:i w:val="0"/>
      <w:iCs w:val="0"/>
      <w:smallCaps w:val="0"/>
      <w:strike w:val="0"/>
      <w:color w:val="181818"/>
      <w:spacing w:val="0"/>
      <w:w w:val="100"/>
      <w:position w:val="0"/>
      <w:sz w:val="22"/>
      <w:szCs w:val="22"/>
      <w:u w:val="none"/>
      <w:lang w:val="ru-RU" w:eastAsia="ru-RU" w:bidi="ru-RU"/>
    </w:rPr>
  </w:style>
  <w:style w:type="table" w:customStyle="1" w:styleId="33">
    <w:name w:val="Сетка таблицы3"/>
    <w:basedOn w:val="a1"/>
    <w:next w:val="a3"/>
    <w:uiPriority w:val="59"/>
    <w:rsid w:val="001E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295F07"/>
    <w:pPr>
      <w:spacing w:after="200" w:line="276" w:lineRule="auto"/>
    </w:pPr>
    <w:rPr>
      <w:rFonts w:ascii="Calibri" w:eastAsia="Calibri" w:hAnsi="Calibri"/>
      <w:sz w:val="20"/>
      <w:szCs w:val="20"/>
      <w:lang w:val="x-none" w:eastAsia="x-none"/>
    </w:rPr>
  </w:style>
  <w:style w:type="character" w:customStyle="1" w:styleId="ac">
    <w:name w:val="Текст сноски Знак"/>
    <w:basedOn w:val="a0"/>
    <w:link w:val="ab"/>
    <w:uiPriority w:val="99"/>
    <w:semiHidden/>
    <w:rsid w:val="00295F07"/>
    <w:rPr>
      <w:rFonts w:ascii="Calibri" w:eastAsia="Calibri" w:hAnsi="Calibri" w:cs="Times New Roman"/>
      <w:sz w:val="20"/>
      <w:szCs w:val="20"/>
      <w:lang w:val="x-none" w:eastAsia="x-none"/>
    </w:rPr>
  </w:style>
  <w:style w:type="character" w:styleId="ad">
    <w:name w:val="footnote reference"/>
    <w:uiPriority w:val="99"/>
    <w:semiHidden/>
    <w:unhideWhenUsed/>
    <w:rsid w:val="00295F07"/>
    <w:rPr>
      <w:vertAlign w:val="superscript"/>
    </w:rPr>
  </w:style>
  <w:style w:type="character" w:customStyle="1" w:styleId="FontStyle12">
    <w:name w:val="Font Style12"/>
    <w:rsid w:val="00A531A1"/>
    <w:rPr>
      <w:rFonts w:ascii="Times New Roman" w:hAnsi="Times New Roman" w:cs="Times New Roman" w:hint="default"/>
      <w:sz w:val="26"/>
      <w:szCs w:val="26"/>
    </w:rPr>
  </w:style>
  <w:style w:type="paragraph" w:styleId="ae">
    <w:name w:val="Body Text Indent"/>
    <w:basedOn w:val="a"/>
    <w:link w:val="af"/>
    <w:uiPriority w:val="99"/>
    <w:semiHidden/>
    <w:unhideWhenUsed/>
    <w:rsid w:val="007D1A81"/>
    <w:pPr>
      <w:spacing w:after="120"/>
      <w:ind w:left="283"/>
    </w:pPr>
  </w:style>
  <w:style w:type="character" w:customStyle="1" w:styleId="af">
    <w:name w:val="Основной текст с отступом Знак"/>
    <w:basedOn w:val="a0"/>
    <w:link w:val="ae"/>
    <w:uiPriority w:val="99"/>
    <w:semiHidden/>
    <w:rsid w:val="007D1A81"/>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D1A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D1A81"/>
    <w:rPr>
      <w:rFonts w:ascii="Arial" w:eastAsia="Times New Roman" w:hAnsi="Arial" w:cs="Arial"/>
      <w:sz w:val="20"/>
      <w:szCs w:val="20"/>
      <w:lang w:eastAsia="ru-RU"/>
    </w:rPr>
  </w:style>
  <w:style w:type="paragraph" w:styleId="21">
    <w:name w:val="Body Text Indent 2"/>
    <w:basedOn w:val="a"/>
    <w:link w:val="22"/>
    <w:unhideWhenUsed/>
    <w:rsid w:val="00F763E8"/>
    <w:pPr>
      <w:spacing w:after="120" w:line="480" w:lineRule="auto"/>
      <w:ind w:left="283"/>
    </w:pPr>
  </w:style>
  <w:style w:type="character" w:customStyle="1" w:styleId="22">
    <w:name w:val="Основной текст с отступом 2 Знак"/>
    <w:basedOn w:val="a0"/>
    <w:link w:val="21"/>
    <w:rsid w:val="00F763E8"/>
    <w:rPr>
      <w:rFonts w:ascii="Times New Roman" w:eastAsia="Times New Roman" w:hAnsi="Times New Roman" w:cs="Times New Roman"/>
      <w:sz w:val="24"/>
      <w:szCs w:val="24"/>
      <w:lang w:eastAsia="ru-RU"/>
    </w:rPr>
  </w:style>
  <w:style w:type="character" w:styleId="af0">
    <w:name w:val="Strong"/>
    <w:basedOn w:val="a0"/>
    <w:uiPriority w:val="22"/>
    <w:qFormat/>
    <w:rsid w:val="00825D4A"/>
    <w:rPr>
      <w:b/>
      <w:bCs/>
    </w:rPr>
  </w:style>
  <w:style w:type="character" w:styleId="af1">
    <w:name w:val="Emphasis"/>
    <w:basedOn w:val="a0"/>
    <w:uiPriority w:val="20"/>
    <w:qFormat/>
    <w:rsid w:val="00825D4A"/>
    <w:rPr>
      <w:i/>
      <w:iCs/>
    </w:rPr>
  </w:style>
  <w:style w:type="paragraph" w:styleId="af2">
    <w:name w:val="Normal (Web)"/>
    <w:basedOn w:val="a"/>
    <w:uiPriority w:val="99"/>
    <w:rsid w:val="005B5599"/>
    <w:pPr>
      <w:spacing w:before="100" w:beforeAutospacing="1" w:after="100" w:afterAutospacing="1"/>
    </w:pPr>
  </w:style>
  <w:style w:type="character" w:customStyle="1" w:styleId="a5">
    <w:name w:val="Абзац списка Знак"/>
    <w:link w:val="a4"/>
    <w:uiPriority w:val="34"/>
    <w:locked/>
    <w:rsid w:val="00DB423E"/>
    <w:rPr>
      <w:rFonts w:ascii="Times New Roman" w:eastAsia="Times New Roman" w:hAnsi="Times New Roman" w:cs="Times New Roman"/>
      <w:sz w:val="24"/>
      <w:szCs w:val="24"/>
      <w:lang w:eastAsia="ru-RU"/>
    </w:rPr>
  </w:style>
  <w:style w:type="character" w:customStyle="1" w:styleId="apple-converted-space">
    <w:name w:val="apple-converted-space"/>
    <w:rsid w:val="003B6767"/>
  </w:style>
  <w:style w:type="paragraph" w:styleId="af3">
    <w:name w:val="Body Text"/>
    <w:basedOn w:val="a"/>
    <w:link w:val="af4"/>
    <w:uiPriority w:val="99"/>
    <w:unhideWhenUsed/>
    <w:rsid w:val="00B26EB7"/>
    <w:pPr>
      <w:spacing w:after="120"/>
    </w:pPr>
  </w:style>
  <w:style w:type="character" w:customStyle="1" w:styleId="af4">
    <w:name w:val="Основной текст Знак"/>
    <w:basedOn w:val="a0"/>
    <w:link w:val="af3"/>
    <w:uiPriority w:val="99"/>
    <w:rsid w:val="00B26EB7"/>
    <w:rPr>
      <w:rFonts w:ascii="Times New Roman" w:eastAsia="Times New Roman" w:hAnsi="Times New Roman" w:cs="Times New Roman"/>
      <w:sz w:val="24"/>
      <w:szCs w:val="24"/>
      <w:lang w:eastAsia="ru-RU"/>
    </w:rPr>
  </w:style>
  <w:style w:type="paragraph" w:customStyle="1" w:styleId="af5">
    <w:name w:val="Заголграф"/>
    <w:basedOn w:val="3"/>
    <w:rsid w:val="00B26EB7"/>
    <w:pPr>
      <w:keepLines w:val="0"/>
      <w:spacing w:before="120" w:after="240"/>
      <w:jc w:val="center"/>
      <w:outlineLvl w:val="9"/>
    </w:pPr>
    <w:rPr>
      <w:rFonts w:ascii="Arial" w:eastAsia="Times New Roman" w:hAnsi="Arial" w:cs="Times New Roman"/>
      <w:b/>
      <w:color w:val="auto"/>
      <w:sz w:val="22"/>
      <w:szCs w:val="20"/>
    </w:rPr>
  </w:style>
  <w:style w:type="character" w:customStyle="1" w:styleId="30">
    <w:name w:val="Заголовок 3 Знак"/>
    <w:basedOn w:val="a0"/>
    <w:link w:val="3"/>
    <w:uiPriority w:val="9"/>
    <w:semiHidden/>
    <w:rsid w:val="00B26EB7"/>
    <w:rPr>
      <w:rFonts w:asciiTheme="majorHAnsi" w:eastAsiaTheme="majorEastAsia" w:hAnsiTheme="majorHAnsi" w:cstheme="majorBidi"/>
      <w:color w:val="243F60" w:themeColor="accent1" w:themeShade="7F"/>
      <w:sz w:val="24"/>
      <w:szCs w:val="24"/>
      <w:lang w:eastAsia="ru-RU"/>
    </w:rPr>
  </w:style>
  <w:style w:type="character" w:customStyle="1" w:styleId="af6">
    <w:name w:val="Сноска_"/>
    <w:basedOn w:val="a0"/>
    <w:link w:val="af7"/>
    <w:rsid w:val="003A51E3"/>
    <w:rPr>
      <w:rFonts w:ascii="Times New Roman" w:eastAsia="Times New Roman" w:hAnsi="Times New Roman" w:cs="Times New Roman"/>
      <w:b/>
      <w:bCs/>
      <w:sz w:val="17"/>
      <w:szCs w:val="17"/>
      <w:shd w:val="clear" w:color="auto" w:fill="FFFFFF"/>
    </w:rPr>
  </w:style>
  <w:style w:type="paragraph" w:customStyle="1" w:styleId="af7">
    <w:name w:val="Сноска"/>
    <w:basedOn w:val="a"/>
    <w:link w:val="af6"/>
    <w:rsid w:val="003A51E3"/>
    <w:pPr>
      <w:widowControl w:val="0"/>
      <w:shd w:val="clear" w:color="auto" w:fill="FFFFFF"/>
      <w:spacing w:line="226" w:lineRule="exact"/>
      <w:jc w:val="both"/>
    </w:pPr>
    <w:rPr>
      <w:b/>
      <w:bCs/>
      <w:sz w:val="17"/>
      <w:szCs w:val="17"/>
      <w:lang w:eastAsia="en-US"/>
    </w:rPr>
  </w:style>
  <w:style w:type="paragraph" w:styleId="af8">
    <w:name w:val="header"/>
    <w:basedOn w:val="a"/>
    <w:link w:val="af9"/>
    <w:uiPriority w:val="99"/>
    <w:unhideWhenUsed/>
    <w:rsid w:val="003A51E3"/>
    <w:pPr>
      <w:tabs>
        <w:tab w:val="center" w:pos="4677"/>
        <w:tab w:val="right" w:pos="9355"/>
      </w:tabs>
    </w:pPr>
  </w:style>
  <w:style w:type="character" w:customStyle="1" w:styleId="af9">
    <w:name w:val="Верхний колонтитул Знак"/>
    <w:basedOn w:val="a0"/>
    <w:link w:val="af8"/>
    <w:uiPriority w:val="99"/>
    <w:rsid w:val="003A51E3"/>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3A51E3"/>
    <w:pPr>
      <w:tabs>
        <w:tab w:val="center" w:pos="4677"/>
        <w:tab w:val="right" w:pos="9355"/>
      </w:tabs>
    </w:pPr>
  </w:style>
  <w:style w:type="character" w:customStyle="1" w:styleId="afb">
    <w:name w:val="Нижний колонтитул Знак"/>
    <w:basedOn w:val="a0"/>
    <w:link w:val="afa"/>
    <w:uiPriority w:val="99"/>
    <w:rsid w:val="003A51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estrost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11507</Words>
  <Characters>65594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gorodeckaya</dc:creator>
  <cp:lastModifiedBy>Олейникова Анна Владимировна</cp:lastModifiedBy>
  <cp:revision>2</cp:revision>
  <cp:lastPrinted>2019-10-28T07:31:00Z</cp:lastPrinted>
  <dcterms:created xsi:type="dcterms:W3CDTF">2021-03-22T06:51:00Z</dcterms:created>
  <dcterms:modified xsi:type="dcterms:W3CDTF">2021-03-22T06:51:00Z</dcterms:modified>
</cp:coreProperties>
</file>